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E" w:rsidRPr="008F6DE1" w:rsidRDefault="00E2068E" w:rsidP="008F6DE1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8F6DE1">
        <w:rPr>
          <w:color w:val="000000" w:themeColor="text1"/>
          <w:sz w:val="28"/>
          <w:szCs w:val="28"/>
        </w:rPr>
        <w:t>Новое время, важные события, происходящие в нашей стране и в современном мире, ставят перед учительством новые задачи.</w:t>
      </w:r>
    </w:p>
    <w:p w:rsidR="00E2068E" w:rsidRPr="008F6DE1" w:rsidRDefault="00E2068E" w:rsidP="008F6DE1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8F6DE1">
        <w:rPr>
          <w:color w:val="000000" w:themeColor="text1"/>
          <w:sz w:val="28"/>
          <w:szCs w:val="28"/>
        </w:rPr>
        <w:t>Сохранение, развитие и обогащение гуманистических ценностей во всех сферах жизни российского общества, а прежде всего в образовательной сфере, становятся особенно актуальными в свете продолжающейся глобальной информационно-коммуникационной революции.</w:t>
      </w:r>
    </w:p>
    <w:p w:rsidR="00E2068E" w:rsidRPr="008F6DE1" w:rsidRDefault="00E2068E" w:rsidP="008F6DE1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8F6DE1">
        <w:rPr>
          <w:color w:val="000000" w:themeColor="text1"/>
          <w:sz w:val="28"/>
          <w:szCs w:val="28"/>
        </w:rPr>
        <w:t>Сегодня именно образование должно становиться ключевым инструментом формирования в подрастающем поколении ответственного и разумного отношения к жизни, к людям, к самим себе. Задача педагогов и образовательных учреждений заключается в создании оптимальных условий для становления всесторонне развитой личности.</w:t>
      </w:r>
    </w:p>
    <w:p w:rsidR="008F6DE1" w:rsidRPr="00BD14EF" w:rsidRDefault="00E2068E" w:rsidP="00BD14EF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CC361D">
        <w:rPr>
          <w:color w:val="000000" w:themeColor="text1"/>
          <w:sz w:val="28"/>
          <w:szCs w:val="28"/>
        </w:rPr>
        <w:t>В этом году августовс</w:t>
      </w:r>
      <w:r w:rsidR="00CC361D" w:rsidRPr="00CC361D">
        <w:rPr>
          <w:color w:val="000000" w:themeColor="text1"/>
          <w:sz w:val="28"/>
          <w:szCs w:val="28"/>
        </w:rPr>
        <w:t xml:space="preserve">кое совещание посвящено </w:t>
      </w:r>
      <w:r w:rsidR="00CC361D" w:rsidRPr="00CC361D">
        <w:rPr>
          <w:sz w:val="28"/>
          <w:szCs w:val="28"/>
        </w:rPr>
        <w:t xml:space="preserve"> актуальным вопросам развития системы общего образования Тюменцевского района на современном этапе развития общества</w:t>
      </w:r>
      <w:r w:rsidRPr="00CC361D">
        <w:rPr>
          <w:color w:val="000000" w:themeColor="text1"/>
          <w:sz w:val="28"/>
          <w:szCs w:val="28"/>
        </w:rPr>
        <w:t xml:space="preserve">. Предстоит обсудить важнейшие проблемы </w:t>
      </w:r>
      <w:r w:rsidR="00CC361D">
        <w:rPr>
          <w:color w:val="000000" w:themeColor="text1"/>
          <w:sz w:val="28"/>
          <w:szCs w:val="28"/>
        </w:rPr>
        <w:t>профессионального стандарта педагога и кодекс педагогической этики, работу инновационных площадо</w:t>
      </w:r>
      <w:proofErr w:type="gramStart"/>
      <w:r w:rsidR="00CC361D">
        <w:rPr>
          <w:color w:val="000000" w:themeColor="text1"/>
          <w:sz w:val="28"/>
          <w:szCs w:val="28"/>
        </w:rPr>
        <w:t>к-</w:t>
      </w:r>
      <w:proofErr w:type="gramEnd"/>
      <w:r w:rsidR="00CC361D">
        <w:rPr>
          <w:color w:val="000000" w:themeColor="text1"/>
          <w:sz w:val="28"/>
          <w:szCs w:val="28"/>
        </w:rPr>
        <w:t xml:space="preserve"> как пространство повышение качества педагогических кадров</w:t>
      </w:r>
      <w:r w:rsidR="00BD14EF">
        <w:rPr>
          <w:color w:val="000000" w:themeColor="text1"/>
          <w:sz w:val="28"/>
          <w:szCs w:val="28"/>
        </w:rPr>
        <w:t>.</w:t>
      </w:r>
      <w:r w:rsidR="00CC361D">
        <w:rPr>
          <w:color w:val="000000" w:themeColor="text1"/>
          <w:sz w:val="28"/>
          <w:szCs w:val="28"/>
        </w:rPr>
        <w:t xml:space="preserve">   </w:t>
      </w:r>
      <w:r w:rsidR="008F6DE1" w:rsidRPr="008F6DE1">
        <w:rPr>
          <w:sz w:val="28"/>
          <w:szCs w:val="28"/>
        </w:rPr>
        <w:t>Августовские встречи педагогов обладают большими потенциальными возможностями. Они повышают информированность, профессиональную осведомлённость, позволяют более широко и обобщенно взглянуть на привычное дело</w:t>
      </w:r>
      <w:proofErr w:type="gramStart"/>
      <w:r w:rsidR="008F6DE1" w:rsidRPr="008F6DE1">
        <w:rPr>
          <w:sz w:val="28"/>
          <w:szCs w:val="28"/>
        </w:rPr>
        <w:t>..</w:t>
      </w:r>
      <w:proofErr w:type="gramEnd"/>
    </w:p>
    <w:p w:rsidR="008F6DE1" w:rsidRPr="008F6DE1" w:rsidRDefault="008F6DE1" w:rsidP="008F6DE1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6DE1">
        <w:rPr>
          <w:rFonts w:ascii="Times New Roman" w:eastAsia="Calibri" w:hAnsi="Times New Roman" w:cs="Times New Roman"/>
          <w:sz w:val="28"/>
          <w:szCs w:val="28"/>
        </w:rPr>
        <w:t>Образование всегда было и остается одним из основных государственных приоритетов, определяющих социально-экономический потенциал общества</w:t>
      </w:r>
      <w:proofErr w:type="gramStart"/>
      <w:r w:rsidRPr="008F6DE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F6DE1">
        <w:rPr>
          <w:rFonts w:ascii="Times New Roman" w:eastAsia="Calibri" w:hAnsi="Times New Roman" w:cs="Times New Roman"/>
          <w:sz w:val="28"/>
          <w:szCs w:val="28"/>
        </w:rPr>
        <w:t xml:space="preserve"> его способности к созидательному развитию. Каждый из работников системы образования вносит свой неоценимый вклад в разв</w:t>
      </w:r>
      <w:r>
        <w:rPr>
          <w:rFonts w:ascii="Times New Roman" w:eastAsia="Calibri" w:hAnsi="Times New Roman" w:cs="Times New Roman"/>
          <w:sz w:val="28"/>
          <w:szCs w:val="28"/>
        </w:rPr>
        <w:t>итие образования района, края</w:t>
      </w:r>
      <w:r w:rsidRPr="008F6DE1">
        <w:rPr>
          <w:rFonts w:ascii="Times New Roman" w:eastAsia="Calibri" w:hAnsi="Times New Roman" w:cs="Times New Roman"/>
          <w:sz w:val="28"/>
          <w:szCs w:val="28"/>
        </w:rPr>
        <w:t>, наше общее дел</w:t>
      </w:r>
      <w:proofErr w:type="gramStart"/>
      <w:r w:rsidRPr="008F6DE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F6DE1">
        <w:rPr>
          <w:rFonts w:ascii="Times New Roman" w:eastAsia="Calibri" w:hAnsi="Times New Roman" w:cs="Times New Roman"/>
          <w:sz w:val="28"/>
          <w:szCs w:val="28"/>
        </w:rPr>
        <w:t xml:space="preserve"> воспитание подрастающего поколения и отдает любимому делу много сил, знаний, теплоту своего сердца и душевную энергию. </w:t>
      </w:r>
    </w:p>
    <w:p w:rsidR="00BD14EF" w:rsidRPr="001932CE" w:rsidRDefault="00CC5228" w:rsidP="00BD14EF">
      <w:pPr>
        <w:pStyle w:val="a5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2013-14</w:t>
      </w:r>
      <w:r w:rsidR="00BD14EF" w:rsidRPr="001932CE">
        <w:rPr>
          <w:sz w:val="28"/>
          <w:szCs w:val="28"/>
        </w:rPr>
        <w:t xml:space="preserve"> год стал одним из самых богатых на яркие события в системе образования района. </w:t>
      </w:r>
      <w:proofErr w:type="gramStart"/>
      <w:r w:rsidR="00BD14EF" w:rsidRPr="001932CE">
        <w:rPr>
          <w:sz w:val="28"/>
          <w:szCs w:val="28"/>
        </w:rPr>
        <w:t xml:space="preserve">Строились и открывались новые образовательные учреждения, приняты Федеральный закон «Об образовании в Российской Федерации», Закон Алтайского края «Об образовании в Алтайском крае», утверждены новые федеральные стандарты и для дошкольного образования, которые в соответствии с указами Президента Российской Федерации определили вектор развития до 2018 года, сформированы новые направления деятельности - планы действий - муниципальные и учрежденческие «дорожные карты». </w:t>
      </w:r>
      <w:proofErr w:type="gramEnd"/>
    </w:p>
    <w:p w:rsidR="00BD14EF" w:rsidRPr="001932CE" w:rsidRDefault="00BD14EF" w:rsidP="00BD14EF">
      <w:pPr>
        <w:pStyle w:val="a5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1932CE">
        <w:rPr>
          <w:sz w:val="28"/>
          <w:szCs w:val="28"/>
        </w:rPr>
        <w:t>Первоочередное и важнейшее направление работы - повышение качества образования. Здесь наши усилия были направлены на создание системы эффективных механизмов управления качеством образования на муниципальном, локальном уровнях. С этой целью определены сквозные критерии и показатели качества образования на различных его уровнях, создается банк оценочных средств и технологий. Серьезное внимание мы уделяем не только управлению качеством освоения обучающимися предметных знаний и умений, но и развитию умений успешно учиться, общаться и работать в группах, овладевать приемами личностного саморазвития. Эти технологии успешно апробированы на стажерских площадках района. Под решение названных задач совершенствовалась персонифицированная модель повышения квалификации педагогических работников и руководителей.</w:t>
      </w:r>
    </w:p>
    <w:p w:rsidR="00BD14EF" w:rsidRPr="001932CE" w:rsidRDefault="00BD14EF" w:rsidP="00BD14E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Сеть образовательных учреждений Тюменцевского района на протяжении последних  трёх лет стабильна. Структура сети образовательных учреждений представлена учреждениями дошкольного образования – 13, общеобразовательными учреждениями – 15, учреждением дополнительного образования детей -1. Из 15 школ района10 средних, 4 основных, 1 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начальная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 всех школ 11 являются малокомплектными согласно Постановлению Администрации Алтайского края от 30.01.2014 г № 32. В этих школах средняя наполняемость классов менее 14 человек и отсутствуют параллельные классы. Не относятся к малокомплектным МБОУ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МБОУ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Вылковская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СОШ, МБОУ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ОШ, МБОУ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Шарчинская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</w:t>
      </w:r>
    </w:p>
    <w:p w:rsidR="00BD14EF" w:rsidRPr="001932CE" w:rsidRDefault="00BD14EF" w:rsidP="00BD14E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Все действующие  общеобразовательные школы  имеют уставы, лицензию, свидетельства об аккредитации. В 2013-14 учебном году 8 школ района успешно прошли аккредитацию. В 2014-15 году планируется работа по изменению уставов в соответствии с новым Законом «Об образовании».</w:t>
      </w:r>
    </w:p>
    <w:p w:rsidR="00BD14EF" w:rsidRPr="001932CE" w:rsidRDefault="00BD14EF" w:rsidP="00BD14E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В районе осуществляется системная работа по внедрению федеральных  государственных  образовательных стандартов общего образования</w:t>
      </w:r>
    </w:p>
    <w:p w:rsidR="00BD14EF" w:rsidRPr="001932CE" w:rsidRDefault="00BD14EF" w:rsidP="00BD14E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2014-2015 учебном году по ФГОС второго поколения будут заниматься 4 классы во всех школах. Количество классов – комплектов может уменьшиться. 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Активному переходу на ФГОС  способствует система методической работы </w:t>
      </w:r>
      <w:proofErr w:type="gramStart"/>
      <w:r w:rsidRPr="001932CE">
        <w:rPr>
          <w:color w:val="000000"/>
          <w:sz w:val="28"/>
          <w:szCs w:val="28"/>
        </w:rPr>
        <w:t>в</w:t>
      </w:r>
      <w:proofErr w:type="gramEnd"/>
      <w:r w:rsidRPr="001932CE">
        <w:rPr>
          <w:color w:val="000000"/>
          <w:sz w:val="28"/>
          <w:szCs w:val="28"/>
        </w:rPr>
        <w:t xml:space="preserve"> 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>районе, проведение практических семинаров, интенсивная стажировка</w:t>
      </w:r>
      <w:proofErr w:type="gramStart"/>
      <w:r w:rsidRPr="001932CE">
        <w:rPr>
          <w:color w:val="000000"/>
          <w:sz w:val="28"/>
          <w:szCs w:val="28"/>
        </w:rPr>
        <w:t xml:space="preserve"> ,</w:t>
      </w:r>
      <w:proofErr w:type="gramEnd"/>
      <w:r w:rsidRPr="001932CE">
        <w:rPr>
          <w:color w:val="000000"/>
          <w:sz w:val="28"/>
          <w:szCs w:val="28"/>
        </w:rPr>
        <w:t xml:space="preserve"> развитие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 сети инновационных,  </w:t>
      </w:r>
      <w:proofErr w:type="spellStart"/>
      <w:r w:rsidRPr="001932CE">
        <w:rPr>
          <w:color w:val="000000"/>
          <w:sz w:val="28"/>
          <w:szCs w:val="28"/>
        </w:rPr>
        <w:t>стажировочных</w:t>
      </w:r>
      <w:proofErr w:type="spellEnd"/>
      <w:r w:rsidRPr="001932CE">
        <w:rPr>
          <w:color w:val="000000"/>
          <w:sz w:val="28"/>
          <w:szCs w:val="28"/>
        </w:rPr>
        <w:t xml:space="preserve"> площадок, повышение квалификации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  руководящих и педагогических работников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>.Доля учителей и руководителей образовательных учреждений, которые прошли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 повышение квалификации в соответствии с ФГОС 98, 03% </w:t>
      </w:r>
      <w:proofErr w:type="gramStart"/>
      <w:r w:rsidRPr="001932CE">
        <w:rPr>
          <w:color w:val="000000"/>
          <w:sz w:val="28"/>
          <w:szCs w:val="28"/>
        </w:rPr>
        <w:t xml:space="preserve">( </w:t>
      </w:r>
      <w:proofErr w:type="gramEnd"/>
      <w:r w:rsidRPr="001932CE">
        <w:rPr>
          <w:color w:val="000000"/>
          <w:sz w:val="28"/>
          <w:szCs w:val="28"/>
        </w:rPr>
        <w:t>2013год - 94%)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sz w:val="28"/>
          <w:szCs w:val="28"/>
        </w:rPr>
        <w:t>Тюменцевский</w:t>
      </w:r>
      <w:proofErr w:type="spellEnd"/>
      <w:r w:rsidRPr="001932CE">
        <w:rPr>
          <w:sz w:val="28"/>
          <w:szCs w:val="28"/>
        </w:rPr>
        <w:t xml:space="preserve"> район относится к Каменскому образовательному округу. В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1932CE">
        <w:rPr>
          <w:sz w:val="28"/>
          <w:szCs w:val="28"/>
        </w:rPr>
        <w:t xml:space="preserve"> нашем районе 3стажерские площадки  и 1 </w:t>
      </w:r>
      <w:proofErr w:type="gramStart"/>
      <w:r w:rsidRPr="001932CE">
        <w:rPr>
          <w:sz w:val="28"/>
          <w:szCs w:val="28"/>
        </w:rPr>
        <w:t>базовая</w:t>
      </w:r>
      <w:proofErr w:type="gramEnd"/>
      <w:r w:rsidRPr="001932CE">
        <w:rPr>
          <w:sz w:val="28"/>
          <w:szCs w:val="28"/>
        </w:rPr>
        <w:t xml:space="preserve">. МКОУ </w:t>
      </w:r>
      <w:proofErr w:type="spellStart"/>
      <w:r w:rsidRPr="001932CE">
        <w:rPr>
          <w:sz w:val="28"/>
          <w:szCs w:val="28"/>
        </w:rPr>
        <w:t>Грязновская</w:t>
      </w:r>
      <w:proofErr w:type="spellEnd"/>
      <w:r w:rsidRPr="001932CE">
        <w:rPr>
          <w:sz w:val="28"/>
          <w:szCs w:val="28"/>
        </w:rPr>
        <w:t xml:space="preserve"> СОШ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1932CE">
        <w:rPr>
          <w:sz w:val="28"/>
          <w:szCs w:val="28"/>
        </w:rPr>
        <w:t xml:space="preserve"> (директор </w:t>
      </w:r>
      <w:proofErr w:type="spellStart"/>
      <w:r w:rsidRPr="001932CE">
        <w:rPr>
          <w:sz w:val="28"/>
          <w:szCs w:val="28"/>
        </w:rPr>
        <w:t>Сырвачева</w:t>
      </w:r>
      <w:proofErr w:type="spellEnd"/>
      <w:r w:rsidRPr="001932CE">
        <w:rPr>
          <w:sz w:val="28"/>
          <w:szCs w:val="28"/>
        </w:rPr>
        <w:t xml:space="preserve"> Е.А.) тема – «Комплексный подход к реализации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1932CE">
        <w:rPr>
          <w:sz w:val="28"/>
          <w:szCs w:val="28"/>
        </w:rPr>
        <w:t xml:space="preserve"> </w:t>
      </w:r>
      <w:proofErr w:type="spellStart"/>
      <w:r w:rsidRPr="001932CE">
        <w:rPr>
          <w:sz w:val="28"/>
          <w:szCs w:val="28"/>
        </w:rPr>
        <w:t>здоровьесберегающей</w:t>
      </w:r>
      <w:proofErr w:type="spellEnd"/>
      <w:r w:rsidRPr="001932CE">
        <w:rPr>
          <w:sz w:val="28"/>
          <w:szCs w:val="28"/>
        </w:rPr>
        <w:t xml:space="preserve"> деятельности в школе»; МБОУ </w:t>
      </w:r>
      <w:proofErr w:type="spellStart"/>
      <w:r w:rsidRPr="001932CE">
        <w:rPr>
          <w:sz w:val="28"/>
          <w:szCs w:val="28"/>
        </w:rPr>
        <w:t>Тюменцевская</w:t>
      </w:r>
      <w:proofErr w:type="spellEnd"/>
      <w:r w:rsidRPr="001932CE">
        <w:rPr>
          <w:sz w:val="28"/>
          <w:szCs w:val="28"/>
        </w:rPr>
        <w:t xml:space="preserve"> ООШ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rPr>
          <w:sz w:val="28"/>
          <w:szCs w:val="28"/>
          <w:highlight w:val="yellow"/>
        </w:rPr>
      </w:pPr>
      <w:r w:rsidRPr="001932CE">
        <w:rPr>
          <w:sz w:val="28"/>
          <w:szCs w:val="28"/>
        </w:rPr>
        <w:t xml:space="preserve"> (директор </w:t>
      </w:r>
      <w:proofErr w:type="spellStart"/>
      <w:r w:rsidRPr="001932CE">
        <w:rPr>
          <w:sz w:val="28"/>
          <w:szCs w:val="28"/>
        </w:rPr>
        <w:t>Калужина</w:t>
      </w:r>
      <w:proofErr w:type="spellEnd"/>
      <w:r w:rsidRPr="001932CE">
        <w:rPr>
          <w:sz w:val="28"/>
          <w:szCs w:val="28"/>
        </w:rPr>
        <w:t xml:space="preserve"> Т.Ф.) тема – «Развитие коммуникативной культуры, </w:t>
      </w:r>
      <w:proofErr w:type="spellStart"/>
      <w:r w:rsidRPr="001932CE">
        <w:rPr>
          <w:sz w:val="28"/>
          <w:szCs w:val="28"/>
        </w:rPr>
        <w:t>соци</w:t>
      </w:r>
      <w:proofErr w:type="gramStart"/>
      <w:r w:rsidRPr="001932CE">
        <w:rPr>
          <w:sz w:val="28"/>
          <w:szCs w:val="28"/>
        </w:rPr>
        <w:t>о</w:t>
      </w:r>
      <w:proofErr w:type="spellEnd"/>
      <w:r w:rsidRPr="001932CE">
        <w:rPr>
          <w:sz w:val="28"/>
          <w:szCs w:val="28"/>
        </w:rPr>
        <w:t>-</w:t>
      </w:r>
      <w:proofErr w:type="gramEnd"/>
      <w:r w:rsidRPr="001932CE">
        <w:rPr>
          <w:sz w:val="28"/>
          <w:szCs w:val="28"/>
        </w:rPr>
        <w:t xml:space="preserve"> и </w:t>
      </w:r>
      <w:proofErr w:type="spellStart"/>
      <w:r w:rsidRPr="001932CE">
        <w:rPr>
          <w:sz w:val="28"/>
          <w:szCs w:val="28"/>
        </w:rPr>
        <w:t>медиакультурного</w:t>
      </w:r>
      <w:proofErr w:type="spellEnd"/>
      <w:r w:rsidRPr="001932CE">
        <w:rPr>
          <w:sz w:val="28"/>
          <w:szCs w:val="28"/>
        </w:rPr>
        <w:t xml:space="preserve"> взаимодействия . МБОУ </w:t>
      </w:r>
      <w:proofErr w:type="spellStart"/>
      <w:r w:rsidRPr="001932CE">
        <w:rPr>
          <w:sz w:val="28"/>
          <w:szCs w:val="28"/>
        </w:rPr>
        <w:t>Тюменцевская</w:t>
      </w:r>
      <w:proofErr w:type="spellEnd"/>
      <w:r w:rsidRPr="001932CE">
        <w:rPr>
          <w:sz w:val="28"/>
          <w:szCs w:val="28"/>
        </w:rPr>
        <w:t xml:space="preserve"> СОШ является базовой площадкой (директор Костина В.А.) тема- «Распространение инновационной модели управления развитием кадрового ресурса школьного округа в условиях  введения и реализации ФГОС».</w:t>
      </w:r>
    </w:p>
    <w:p w:rsidR="006909AC" w:rsidRPr="0026291F" w:rsidRDefault="00BD14EF" w:rsidP="006909AC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1932CE">
        <w:rPr>
          <w:bCs/>
          <w:sz w:val="28"/>
          <w:szCs w:val="28"/>
        </w:rPr>
        <w:t>.</w:t>
      </w:r>
      <w:r w:rsidR="006909AC" w:rsidRPr="006909AC">
        <w:rPr>
          <w:rFonts w:ascii="Times New Roman" w:hAnsi="Times New Roman"/>
          <w:sz w:val="28"/>
          <w:szCs w:val="28"/>
        </w:rPr>
        <w:t xml:space="preserve"> </w:t>
      </w:r>
      <w:r w:rsidR="006909AC" w:rsidRPr="0026291F">
        <w:rPr>
          <w:rFonts w:ascii="Times New Roman" w:eastAsia="Calibri" w:hAnsi="Times New Roman" w:cs="Times New Roman"/>
          <w:sz w:val="28"/>
          <w:szCs w:val="28"/>
        </w:rPr>
        <w:t xml:space="preserve">Целью деятельности стажерской площадки является распространение опыта </w:t>
      </w:r>
    </w:p>
    <w:p w:rsidR="00B33F2A" w:rsidRDefault="006909AC" w:rsidP="006909AC">
      <w:pPr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91F">
        <w:rPr>
          <w:rFonts w:ascii="Times New Roman" w:eastAsia="Calibri" w:hAnsi="Times New Roman" w:cs="Times New Roman"/>
          <w:sz w:val="28"/>
          <w:szCs w:val="28"/>
        </w:rPr>
        <w:t>инновационной деятельности 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вышение квалификации работников  </w:t>
      </w:r>
      <w:r w:rsidRPr="0026291F">
        <w:rPr>
          <w:rFonts w:ascii="Times New Roman" w:eastAsia="Calibri" w:hAnsi="Times New Roman" w:cs="Times New Roman"/>
          <w:sz w:val="28"/>
          <w:szCs w:val="28"/>
        </w:rPr>
        <w:t xml:space="preserve">образования по одному из направлений инновационной  деятельности на основе </w:t>
      </w:r>
      <w:proofErr w:type="spellStart"/>
      <w:r w:rsidRPr="0026291F">
        <w:rPr>
          <w:rFonts w:ascii="Times New Roman" w:eastAsia="Calibri" w:hAnsi="Times New Roman" w:cs="Times New Roman"/>
          <w:sz w:val="28"/>
          <w:szCs w:val="28"/>
        </w:rPr>
        <w:t>модульно-компетентностного</w:t>
      </w:r>
      <w:proofErr w:type="spellEnd"/>
      <w:r w:rsidRPr="0026291F">
        <w:rPr>
          <w:rFonts w:ascii="Times New Roman" w:eastAsia="Calibri" w:hAnsi="Times New Roman" w:cs="Times New Roman"/>
          <w:sz w:val="28"/>
          <w:szCs w:val="28"/>
        </w:rPr>
        <w:t xml:space="preserve"> подхода. 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17 июня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2014года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Главном управлении образования и молодежной политики Алтайского края прошло заседание конкурсной комиссии по определению участников очного тура регионального этапа конкурса «Новая школа Алтая - 2014».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участников очного тура вошла МБОУ </w:t>
      </w:r>
      <w:proofErr w:type="spellStart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Тюменцевская</w:t>
      </w:r>
      <w:proofErr w:type="spellEnd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ООШ, которая представляла  опыт в номинации «Сетево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 общеобразовательных организаций в школьном  округе по реализации новых образовательных стандартов»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победила, выиграв миллионный</w:t>
      </w:r>
      <w:r w:rsidR="00CC5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грант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Материалы к участию в конкурсе «Новая школа Алтая - 2014» </w:t>
      </w:r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были подготовлены при  участии МКОУ </w:t>
      </w:r>
      <w:proofErr w:type="spellStart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Грязновской</w:t>
      </w:r>
      <w:proofErr w:type="spellEnd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СОШ, МКОУ Ключевской ООШ, МКОУ </w:t>
      </w:r>
      <w:proofErr w:type="spellStart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Карповской</w:t>
      </w:r>
      <w:proofErr w:type="spellEnd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 и МБОУ ДОД «</w:t>
      </w:r>
      <w:proofErr w:type="spellStart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Тюменцевский</w:t>
      </w:r>
      <w:proofErr w:type="spellEnd"/>
      <w:r w:rsidRPr="00DB6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детского творчества</w:t>
      </w:r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Start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оздравляем руководителей ОО- </w:t>
      </w:r>
      <w:proofErr w:type="spellStart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>Калужину</w:t>
      </w:r>
      <w:proofErr w:type="spellEnd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Т.Ф., </w:t>
      </w:r>
      <w:proofErr w:type="spellStart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>Лисовол</w:t>
      </w:r>
      <w:proofErr w:type="spellEnd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Е.Е., Линкер В.И., </w:t>
      </w:r>
      <w:proofErr w:type="spellStart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>Зибен</w:t>
      </w:r>
      <w:proofErr w:type="spellEnd"/>
      <w:r w:rsidRPr="00690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О.С.. Желаем  дальнейших творческих успехов</w:t>
      </w:r>
    </w:p>
    <w:p w:rsidR="00B33F2A" w:rsidRPr="00B33F2A" w:rsidRDefault="00B33F2A" w:rsidP="00CC522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33F2A">
        <w:rPr>
          <w:rFonts w:ascii="Times New Roman" w:hAnsi="Times New Roman" w:cs="Times New Roman"/>
          <w:sz w:val="28"/>
          <w:szCs w:val="28"/>
        </w:rPr>
        <w:t>Наряду с положительными результатами перед школами района стоит ряд проблем, которые требуют решения:</w:t>
      </w:r>
    </w:p>
    <w:p w:rsidR="00B33F2A" w:rsidRPr="00B33F2A" w:rsidRDefault="00B33F2A" w:rsidP="00CC522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33F2A">
        <w:rPr>
          <w:rFonts w:ascii="Times New Roman" w:hAnsi="Times New Roman" w:cs="Times New Roman"/>
          <w:sz w:val="28"/>
          <w:szCs w:val="28"/>
        </w:rPr>
        <w:t>- это нехватка площадей, не во всех школах оборудованы отдельные игровые комнаты;</w:t>
      </w:r>
    </w:p>
    <w:p w:rsidR="00B33F2A" w:rsidRPr="00B33F2A" w:rsidRDefault="00B33F2A" w:rsidP="00CC522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33F2A">
        <w:rPr>
          <w:rFonts w:ascii="Times New Roman" w:hAnsi="Times New Roman" w:cs="Times New Roman"/>
          <w:sz w:val="28"/>
          <w:szCs w:val="28"/>
        </w:rPr>
        <w:t>- необходимо расширение площадей школьных библиотек. Не все библиотеки ОУ района полностью укомплектованы печатными и электронными образовательными ресурсами по всем учебным предметам учебного плана;</w:t>
      </w:r>
    </w:p>
    <w:p w:rsidR="00B33F2A" w:rsidRPr="00B33F2A" w:rsidRDefault="00B33F2A" w:rsidP="00CC522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33F2A">
        <w:rPr>
          <w:rFonts w:ascii="Times New Roman" w:hAnsi="Times New Roman" w:cs="Times New Roman"/>
          <w:sz w:val="28"/>
          <w:szCs w:val="28"/>
        </w:rPr>
        <w:t xml:space="preserve">- требуют доработки образовательные программы в соответствии с новыми </w:t>
      </w:r>
      <w:r w:rsidR="00CC5228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Pr="00B33F2A">
        <w:rPr>
          <w:rFonts w:ascii="Times New Roman" w:hAnsi="Times New Roman" w:cs="Times New Roman"/>
          <w:sz w:val="28"/>
          <w:szCs w:val="28"/>
        </w:rPr>
        <w:t xml:space="preserve">ФГОС, это выявилось в ходе проверок, которые проводились комитетом по образованию и </w:t>
      </w:r>
      <w:proofErr w:type="spellStart"/>
      <w:r w:rsidRPr="00B33F2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3F2A">
        <w:rPr>
          <w:rFonts w:ascii="Times New Roman" w:hAnsi="Times New Roman" w:cs="Times New Roman"/>
          <w:sz w:val="28"/>
          <w:szCs w:val="28"/>
        </w:rPr>
        <w:t>.</w:t>
      </w:r>
      <w:r w:rsidRPr="00B33F2A">
        <w:rPr>
          <w:rFonts w:ascii="Times New Roman" w:hAnsi="Times New Roman" w:cs="Times New Roman"/>
          <w:sz w:val="28"/>
          <w:szCs w:val="28"/>
        </w:rPr>
        <w:tab/>
      </w:r>
    </w:p>
    <w:p w:rsidR="00B33F2A" w:rsidRPr="00B33F2A" w:rsidRDefault="00B33F2A" w:rsidP="00CC5228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33F2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B33F2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33F2A">
        <w:rPr>
          <w:rFonts w:ascii="Times New Roman" w:hAnsi="Times New Roman" w:cs="Times New Roman"/>
          <w:sz w:val="28"/>
          <w:szCs w:val="28"/>
        </w:rPr>
        <w:t xml:space="preserve"> ФГОС является на сегодня жизненной реальностью. Организация учебно-воспитательного процесса и его результаты будут выше, поскольку будут учтены проблемы и </w:t>
      </w:r>
      <w:proofErr w:type="gramStart"/>
      <w:r w:rsidRPr="00B33F2A">
        <w:rPr>
          <w:rFonts w:ascii="Times New Roman" w:hAnsi="Times New Roman" w:cs="Times New Roman"/>
          <w:sz w:val="28"/>
          <w:szCs w:val="28"/>
        </w:rPr>
        <w:t>недостатки,   возникшие  в  прошедшем  учебном году и приняты</w:t>
      </w:r>
      <w:proofErr w:type="gramEnd"/>
      <w:r w:rsidRPr="00B33F2A">
        <w:rPr>
          <w:rFonts w:ascii="Times New Roman" w:hAnsi="Times New Roman" w:cs="Times New Roman"/>
          <w:sz w:val="28"/>
          <w:szCs w:val="28"/>
        </w:rPr>
        <w:t xml:space="preserve"> меры для их устранения.</w:t>
      </w:r>
    </w:p>
    <w:p w:rsidR="00BD14EF" w:rsidRPr="00CC5228" w:rsidRDefault="00B33F2A" w:rsidP="00CC5228">
      <w:pPr>
        <w:spacing w:before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4EF" w:rsidRPr="001932CE">
        <w:rPr>
          <w:bCs/>
          <w:sz w:val="28"/>
          <w:szCs w:val="28"/>
        </w:rPr>
        <w:t xml:space="preserve"> </w:t>
      </w:r>
      <w:r w:rsidR="00BD14EF" w:rsidRPr="00CC5228">
        <w:rPr>
          <w:rFonts w:ascii="Times New Roman" w:eastAsia="Calibri" w:hAnsi="Times New Roman" w:cs="Times New Roman"/>
          <w:color w:val="000000"/>
          <w:sz w:val="28"/>
          <w:szCs w:val="28"/>
        </w:rPr>
        <w:t>Успеваемость школьников составляет 99,1 %, качество – 44 %.</w:t>
      </w:r>
    </w:p>
    <w:p w:rsidR="00BD14EF" w:rsidRPr="00CC5228" w:rsidRDefault="00BD14EF" w:rsidP="00CC5228">
      <w:pPr>
        <w:spacing w:before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2014 году сдавали экзамен  в форме ГИА 146 человек. </w:t>
      </w:r>
      <w:proofErr w:type="gramStart"/>
      <w:r w:rsidRPr="00CC5228">
        <w:rPr>
          <w:rFonts w:ascii="Times New Roman" w:eastAsia="Calibri" w:hAnsi="Times New Roman" w:cs="Times New Roman"/>
          <w:color w:val="000000"/>
          <w:sz w:val="28"/>
          <w:szCs w:val="28"/>
        </w:rPr>
        <w:t>Из них 8 человек написали на отлично и 53- на хорошо, показав качество знаний 100%.</w:t>
      </w:r>
      <w:proofErr w:type="gramEnd"/>
    </w:p>
    <w:p w:rsidR="00BD14EF" w:rsidRPr="00CC5228" w:rsidRDefault="00BD14EF" w:rsidP="00CC5228">
      <w:pPr>
        <w:spacing w:before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заданиями по русскому языку справились 97,3% ,показав качество знаний 64,8%.</w:t>
      </w:r>
    </w:p>
    <w:p w:rsidR="00CC5228" w:rsidRPr="00683A26" w:rsidRDefault="00BD14EF" w:rsidP="00CC5228">
      <w:pPr>
        <w:rPr>
          <w:b/>
          <w:sz w:val="28"/>
          <w:szCs w:val="28"/>
        </w:rPr>
      </w:pPr>
      <w:r w:rsidRPr="00CC5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Итоговую аттестацию в форме ЕГЭ проходили 63 выпускников средней школы. Получили золотые медали 4выпускника, серебряные – 5.Средний балл по русскому языку по  району- 54,61, по математике- 43,41. </w:t>
      </w:r>
      <w:r w:rsidR="00CC5228" w:rsidRPr="00683A26">
        <w:rPr>
          <w:b/>
          <w:sz w:val="32"/>
          <w:szCs w:val="32"/>
        </w:rPr>
        <w:t>Лучшие результаты ЕГЭ</w:t>
      </w:r>
    </w:p>
    <w:p w:rsidR="00CC5228" w:rsidRPr="00683A26" w:rsidRDefault="00CC5228" w:rsidP="00CC5228">
      <w:pPr>
        <w:spacing w:before="0"/>
        <w:rPr>
          <w:b/>
          <w:sz w:val="28"/>
          <w:szCs w:val="28"/>
        </w:rPr>
      </w:pPr>
      <w:r w:rsidRPr="00683A26">
        <w:rPr>
          <w:b/>
          <w:sz w:val="28"/>
          <w:szCs w:val="28"/>
        </w:rPr>
        <w:t>Русский язык: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Власова Дарья -90 баллов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Тюменцевская</w:t>
      </w:r>
      <w:proofErr w:type="spellEnd"/>
      <w:r>
        <w:rPr>
          <w:sz w:val="28"/>
          <w:szCs w:val="28"/>
        </w:rPr>
        <w:t xml:space="preserve"> СОШ, учитель Рыбникова Наталья Викторовна)</w:t>
      </w:r>
    </w:p>
    <w:p w:rsidR="00CC5228" w:rsidRDefault="00CC5228" w:rsidP="00CC5228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Юженко</w:t>
      </w:r>
      <w:proofErr w:type="spellEnd"/>
      <w:r>
        <w:rPr>
          <w:sz w:val="28"/>
          <w:szCs w:val="28"/>
        </w:rPr>
        <w:t xml:space="preserve"> Дмитрий - 90 баллов (</w:t>
      </w:r>
      <w:proofErr w:type="spellStart"/>
      <w:r>
        <w:rPr>
          <w:sz w:val="28"/>
          <w:szCs w:val="28"/>
        </w:rPr>
        <w:t>Карповская</w:t>
      </w:r>
      <w:proofErr w:type="spellEnd"/>
      <w:r>
        <w:rPr>
          <w:sz w:val="28"/>
          <w:szCs w:val="28"/>
        </w:rPr>
        <w:t xml:space="preserve"> СОШ, учитель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Эвольдтовна</w:t>
      </w:r>
      <w:proofErr w:type="spellEnd"/>
      <w:r>
        <w:rPr>
          <w:sz w:val="28"/>
          <w:szCs w:val="28"/>
        </w:rPr>
        <w:t>)</w:t>
      </w:r>
    </w:p>
    <w:p w:rsidR="00CC5228" w:rsidRDefault="00CC5228" w:rsidP="00CC5228">
      <w:pPr>
        <w:spacing w:befor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Подгайский</w:t>
      </w:r>
      <w:proofErr w:type="spellEnd"/>
      <w:r>
        <w:rPr>
          <w:sz w:val="28"/>
          <w:szCs w:val="28"/>
        </w:rPr>
        <w:t xml:space="preserve"> Владимир - 87 баллов (</w:t>
      </w:r>
      <w:proofErr w:type="spellStart"/>
      <w:r>
        <w:rPr>
          <w:sz w:val="28"/>
          <w:szCs w:val="28"/>
        </w:rPr>
        <w:t>Карповская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учитель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Эвальдтовна</w:t>
      </w:r>
      <w:proofErr w:type="spellEnd"/>
      <w:r>
        <w:rPr>
          <w:sz w:val="28"/>
          <w:szCs w:val="28"/>
        </w:rPr>
        <w:t>))</w:t>
      </w:r>
      <w:proofErr w:type="gramEnd"/>
    </w:p>
    <w:p w:rsidR="00CC5228" w:rsidRPr="00683A26" w:rsidRDefault="00CC5228" w:rsidP="00CC5228">
      <w:pPr>
        <w:spacing w:before="0"/>
        <w:rPr>
          <w:b/>
          <w:sz w:val="28"/>
          <w:szCs w:val="28"/>
        </w:rPr>
      </w:pPr>
      <w:r w:rsidRPr="00683A26">
        <w:rPr>
          <w:b/>
          <w:sz w:val="28"/>
          <w:szCs w:val="28"/>
        </w:rPr>
        <w:t>Математика: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t>Попов Иван - 73 балла (Заводская СОШ, учитель Субботина Светлана Александровна)</w:t>
      </w:r>
    </w:p>
    <w:p w:rsidR="00CC5228" w:rsidRDefault="00CC5228" w:rsidP="00CC5228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Руппель</w:t>
      </w:r>
      <w:proofErr w:type="spellEnd"/>
      <w:r>
        <w:rPr>
          <w:sz w:val="28"/>
          <w:szCs w:val="28"/>
        </w:rPr>
        <w:t xml:space="preserve"> Андрей- 72 балла (Березовская СОШ, учитель  </w:t>
      </w:r>
      <w:proofErr w:type="spellStart"/>
      <w:r>
        <w:rPr>
          <w:sz w:val="28"/>
          <w:szCs w:val="28"/>
        </w:rPr>
        <w:t>Монич</w:t>
      </w:r>
      <w:proofErr w:type="spellEnd"/>
      <w:r>
        <w:rPr>
          <w:sz w:val="28"/>
          <w:szCs w:val="28"/>
        </w:rPr>
        <w:t xml:space="preserve">  Ирина Владимировна)</w:t>
      </w:r>
    </w:p>
    <w:p w:rsidR="00CC5228" w:rsidRDefault="00CC5228" w:rsidP="00CC5228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Подгайский</w:t>
      </w:r>
      <w:proofErr w:type="spellEnd"/>
      <w:r>
        <w:rPr>
          <w:sz w:val="28"/>
          <w:szCs w:val="28"/>
        </w:rPr>
        <w:t xml:space="preserve">  Владимир - 72 (</w:t>
      </w:r>
      <w:proofErr w:type="spellStart"/>
      <w:r>
        <w:rPr>
          <w:sz w:val="28"/>
          <w:szCs w:val="28"/>
        </w:rPr>
        <w:t>Карповская</w:t>
      </w:r>
      <w:proofErr w:type="spellEnd"/>
      <w:r>
        <w:rPr>
          <w:sz w:val="28"/>
          <w:szCs w:val="28"/>
        </w:rPr>
        <w:t xml:space="preserve"> СОШ, учитель </w:t>
      </w:r>
      <w:proofErr w:type="spellStart"/>
      <w:r>
        <w:rPr>
          <w:sz w:val="28"/>
          <w:szCs w:val="28"/>
        </w:rPr>
        <w:t>Жарехина</w:t>
      </w:r>
      <w:proofErr w:type="spellEnd"/>
      <w:r>
        <w:rPr>
          <w:sz w:val="28"/>
          <w:szCs w:val="28"/>
        </w:rPr>
        <w:t xml:space="preserve"> Надежда Александровна)</w:t>
      </w:r>
    </w:p>
    <w:p w:rsidR="00CC5228" w:rsidRPr="00610ACD" w:rsidRDefault="00CC5228" w:rsidP="00CC5228">
      <w:pPr>
        <w:spacing w:before="0"/>
        <w:rPr>
          <w:b/>
          <w:sz w:val="28"/>
          <w:szCs w:val="28"/>
        </w:rPr>
      </w:pPr>
      <w:r w:rsidRPr="00610ACD">
        <w:rPr>
          <w:b/>
          <w:sz w:val="28"/>
          <w:szCs w:val="28"/>
        </w:rPr>
        <w:t>НО: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t>Не набрали минимальное количество баллов по предметам по выбору: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t>По физике-1 человек,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По биологии - 1человек</w:t>
      </w:r>
    </w:p>
    <w:p w:rsidR="00CC5228" w:rsidRDefault="00CC5228" w:rsidP="00CC5228">
      <w:pPr>
        <w:spacing w:before="0"/>
        <w:rPr>
          <w:sz w:val="28"/>
          <w:szCs w:val="28"/>
        </w:rPr>
      </w:pPr>
      <w:r>
        <w:rPr>
          <w:sz w:val="28"/>
          <w:szCs w:val="28"/>
        </w:rPr>
        <w:t>По обществознанию - 10 человек</w:t>
      </w:r>
    </w:p>
    <w:p w:rsidR="00BF4A2F" w:rsidRPr="00CC5228" w:rsidRDefault="00BF4A2F" w:rsidP="00CC5228">
      <w:pPr>
        <w:spacing w:befor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>Выпускники Алтайского края в 2014году показали более высокий результат, чем в Российской Федерации</w:t>
      </w:r>
      <w:proofErr w:type="gramStart"/>
      <w:r w:rsidRPr="00BF4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A2F">
        <w:rPr>
          <w:rFonts w:ascii="Times New Roman" w:hAnsi="Times New Roman" w:cs="Times New Roman"/>
          <w:sz w:val="28"/>
          <w:szCs w:val="28"/>
        </w:rPr>
        <w:t xml:space="preserve"> по шести предметам: русскому языку, математике, информатике и ИКТ, истории, географии, литературе.</w:t>
      </w:r>
    </w:p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 xml:space="preserve"> Таким образом, результаты ЕГЭ 2014 года в Алтайском крае относительно общероссийского  уровня наиболее высокие </w:t>
      </w:r>
      <w:proofErr w:type="gramStart"/>
      <w:r w:rsidRPr="00BF4A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4A2F">
        <w:rPr>
          <w:rFonts w:ascii="Times New Roman" w:hAnsi="Times New Roman" w:cs="Times New Roman"/>
          <w:sz w:val="28"/>
          <w:szCs w:val="28"/>
        </w:rPr>
        <w:t xml:space="preserve"> последние 4 года.</w:t>
      </w:r>
    </w:p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 xml:space="preserve">Отношение среднего балла ЕГЭ  </w:t>
      </w:r>
      <w:proofErr w:type="gramStart"/>
      <w:r w:rsidRPr="00BF4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4A2F">
        <w:rPr>
          <w:rFonts w:ascii="Times New Roman" w:hAnsi="Times New Roman" w:cs="Times New Roman"/>
          <w:sz w:val="28"/>
          <w:szCs w:val="28"/>
        </w:rPr>
        <w:t>в расчете на 1 предмет по двум обязательным предметам) в 10% школ с лучшими результатами ЕГЭ к среднему баллу ЕГЭ в 10% с худшими результатами на 2014 год запланирован в Российской Федерации 1,83. в Алтайском крае 1,8</w:t>
      </w:r>
      <w:r w:rsidR="00CC5228">
        <w:rPr>
          <w:rFonts w:ascii="Times New Roman" w:hAnsi="Times New Roman" w:cs="Times New Roman"/>
          <w:sz w:val="28"/>
          <w:szCs w:val="28"/>
        </w:rPr>
        <w:t>.</w:t>
      </w:r>
      <w:r w:rsidRPr="00BF4A2F">
        <w:rPr>
          <w:rFonts w:ascii="Times New Roman" w:hAnsi="Times New Roman" w:cs="Times New Roman"/>
          <w:sz w:val="28"/>
          <w:szCs w:val="28"/>
        </w:rPr>
        <w:t xml:space="preserve">  В Алтайском крае фактическое значение этого показателя составило 1,64.В </w:t>
      </w:r>
      <w:proofErr w:type="spellStart"/>
      <w:r w:rsidRPr="00BF4A2F">
        <w:rPr>
          <w:rFonts w:ascii="Times New Roman" w:hAnsi="Times New Roman" w:cs="Times New Roman"/>
          <w:sz w:val="28"/>
          <w:szCs w:val="28"/>
        </w:rPr>
        <w:t>Тюменцевском</w:t>
      </w:r>
      <w:proofErr w:type="spellEnd"/>
      <w:r w:rsidRPr="00BF4A2F">
        <w:rPr>
          <w:rFonts w:ascii="Times New Roman" w:hAnsi="Times New Roman" w:cs="Times New Roman"/>
          <w:sz w:val="28"/>
          <w:szCs w:val="28"/>
        </w:rPr>
        <w:t xml:space="preserve"> районе   - 1,77</w:t>
      </w:r>
    </w:p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>Для сравнения:</w:t>
      </w:r>
    </w:p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 xml:space="preserve">Оптимальный  результат  в  </w:t>
      </w:r>
      <w:proofErr w:type="spellStart"/>
      <w:r w:rsidRPr="00BF4A2F">
        <w:rPr>
          <w:rFonts w:ascii="Times New Roman" w:hAnsi="Times New Roman" w:cs="Times New Roman"/>
          <w:sz w:val="28"/>
          <w:szCs w:val="28"/>
        </w:rPr>
        <w:t>Суетском</w:t>
      </w:r>
      <w:proofErr w:type="spellEnd"/>
      <w:r w:rsidRPr="00BF4A2F">
        <w:rPr>
          <w:rFonts w:ascii="Times New Roman" w:hAnsi="Times New Roman" w:cs="Times New Roman"/>
          <w:sz w:val="28"/>
          <w:szCs w:val="28"/>
        </w:rPr>
        <w:t xml:space="preserve"> районе  -1.03.</w:t>
      </w:r>
    </w:p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>г. Белокуриха      -    1.07.</w:t>
      </w:r>
    </w:p>
    <w:p w:rsidR="005A0B84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>г. Яровое              - 1.07</w:t>
      </w:r>
    </w:p>
    <w:p w:rsidR="00BF4A2F" w:rsidRPr="00BF4A2F" w:rsidRDefault="00BF4A2F" w:rsidP="00BF4A2F">
      <w:pPr>
        <w:rPr>
          <w:rFonts w:ascii="Times New Roman" w:hAnsi="Times New Roman" w:cs="Times New Roman"/>
          <w:b/>
          <w:sz w:val="28"/>
          <w:szCs w:val="28"/>
        </w:rPr>
      </w:pPr>
      <w:r w:rsidRPr="00BF4A2F">
        <w:rPr>
          <w:rFonts w:ascii="Times New Roman" w:hAnsi="Times New Roman" w:cs="Times New Roman"/>
          <w:b/>
          <w:sz w:val="28"/>
          <w:szCs w:val="28"/>
        </w:rPr>
        <w:t>Средние баллы выпускников края, района, претендующих на получение золотой медали</w:t>
      </w:r>
    </w:p>
    <w:tbl>
      <w:tblPr>
        <w:tblStyle w:val="aa"/>
        <w:tblW w:w="0" w:type="auto"/>
        <w:tblLook w:val="01E0"/>
      </w:tblPr>
      <w:tblGrid>
        <w:gridCol w:w="2957"/>
        <w:gridCol w:w="2957"/>
        <w:gridCol w:w="2957"/>
      </w:tblGrid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b/>
                <w:sz w:val="28"/>
                <w:szCs w:val="28"/>
              </w:rPr>
            </w:pPr>
            <w:r w:rsidRPr="00BF4A2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b/>
                <w:sz w:val="28"/>
                <w:szCs w:val="28"/>
              </w:rPr>
            </w:pPr>
            <w:r w:rsidRPr="00BF4A2F">
              <w:rPr>
                <w:b/>
                <w:sz w:val="28"/>
                <w:szCs w:val="28"/>
              </w:rPr>
              <w:t>краевой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b/>
                <w:sz w:val="28"/>
                <w:szCs w:val="28"/>
              </w:rPr>
            </w:pPr>
            <w:r w:rsidRPr="00BF4A2F">
              <w:rPr>
                <w:b/>
                <w:sz w:val="28"/>
                <w:szCs w:val="28"/>
              </w:rPr>
              <w:t>районный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83,45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72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69,01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59,20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Физика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56,15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33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Химия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66,40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56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70.01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55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История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64,56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61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65,86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59,13</w:t>
            </w:r>
          </w:p>
        </w:tc>
      </w:tr>
      <w:tr w:rsidR="00BF4A2F" w:rsidRPr="00BF4A2F" w:rsidTr="00407F82">
        <w:tc>
          <w:tcPr>
            <w:tcW w:w="2957" w:type="dxa"/>
          </w:tcPr>
          <w:p w:rsidR="00BF4A2F" w:rsidRPr="00BF4A2F" w:rsidRDefault="00BF4A2F" w:rsidP="00407F82">
            <w:pPr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72,51</w:t>
            </w:r>
          </w:p>
        </w:tc>
        <w:tc>
          <w:tcPr>
            <w:tcW w:w="2957" w:type="dxa"/>
          </w:tcPr>
          <w:p w:rsidR="00BF4A2F" w:rsidRPr="00BF4A2F" w:rsidRDefault="00BF4A2F" w:rsidP="00407F82">
            <w:pPr>
              <w:jc w:val="center"/>
              <w:rPr>
                <w:sz w:val="28"/>
                <w:szCs w:val="28"/>
              </w:rPr>
            </w:pPr>
            <w:r w:rsidRPr="00BF4A2F">
              <w:rPr>
                <w:sz w:val="28"/>
                <w:szCs w:val="28"/>
              </w:rPr>
              <w:t>63</w:t>
            </w:r>
          </w:p>
        </w:tc>
      </w:tr>
    </w:tbl>
    <w:p w:rsidR="00BF4A2F" w:rsidRPr="00BF4A2F" w:rsidRDefault="00BF4A2F" w:rsidP="00BF4A2F">
      <w:pPr>
        <w:rPr>
          <w:rFonts w:ascii="Times New Roman" w:hAnsi="Times New Roman" w:cs="Times New Roman"/>
          <w:sz w:val="28"/>
          <w:szCs w:val="28"/>
        </w:rPr>
      </w:pPr>
      <w:r w:rsidRPr="00BF4A2F">
        <w:rPr>
          <w:rFonts w:ascii="Times New Roman" w:hAnsi="Times New Roman" w:cs="Times New Roman"/>
          <w:sz w:val="28"/>
          <w:szCs w:val="28"/>
        </w:rPr>
        <w:t>Из таблицы видно, что по всем предметам наши медалисты показали результаты ниже краевых показателей, поэтому  работу с одаренными детьми необходимо спланировать с 1 сентября нового учебного года.</w:t>
      </w:r>
    </w:p>
    <w:p w:rsidR="00BD14EF" w:rsidRPr="001932CE" w:rsidRDefault="005A0B84" w:rsidP="005A0B8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ФГОС совершенствуются материал</w:t>
      </w:r>
      <w:r w:rsidR="00BD14EF"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ьно- технические условия школ. За счет средств модернизации  общего образования район в 2013-2014годах приобретено современное оборудование. Оснащение школ компьют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ерным, интерактивным,   учебно-</w:t>
      </w:r>
      <w:r w:rsidR="00BD14EF"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лабораторным  и  учебно-производственным оборудованием позволило  увеличить  долю обучающихся по ФГОС. За 2013-2014 года значительно изменилась </w:t>
      </w:r>
      <w:r w:rsidR="00BD14EF" w:rsidRPr="00193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материально-техническая база </w:t>
      </w:r>
      <w:r w:rsidR="00BD14EF"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учреждений Тюменцевского района: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- 11 школ – интерактивные доски,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- 5 школ – новое технологическое оборудование в школьные столовые,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 автобуса (Березовская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Черемшанская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- кабинет биологии, кабинет химии, цифровая лаборатория, учебное оборудование, ноутбуки с наушниками (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-  кабинет кулинарии (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Вылковская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Тюменцевская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- 15 школ - комплекты лыжного инвентаря,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- 6 школ – программно-технический комплекс, предназначенный для проведения аттестации,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- 14 школ – учебное оборудование для начальной школы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,.</w:t>
      </w:r>
      <w:proofErr w:type="gramEnd"/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комплекты мебели для школьных столовых. </w:t>
      </w:r>
    </w:p>
    <w:p w:rsidR="00BD14EF" w:rsidRPr="001932CE" w:rsidRDefault="00BD14EF" w:rsidP="00BD14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только за 2013- 14 год  учреждениями образования района было получено средств и оборудования на 16720074. 2 рублей.</w:t>
      </w:r>
    </w:p>
    <w:p w:rsidR="00BD14EF" w:rsidRPr="001932CE" w:rsidRDefault="00BD14EF" w:rsidP="00BD14EF">
      <w:pPr>
        <w:ind w:left="-360" w:hanging="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Финансовые средства, выделенные  в сумме 852,9 тыс. руб.   на пополнение фондов школьных библиотек,  для  обеспечения учебниками  исполнено на 100%. Процент обеспеченности школьников учебниками на 2013- 2014 год составил 98,0%</w:t>
      </w:r>
    </w:p>
    <w:p w:rsidR="00BD14EF" w:rsidRPr="001932CE" w:rsidRDefault="00BD14EF" w:rsidP="00BD14EF">
      <w:pPr>
        <w:ind w:left="-360" w:hanging="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рамках субвенции на приобретение компьютерной техники и оборудования для реализации ФГОС ООО и НОО выделено 600,0 тыс. рублей. Исполнено 100%. Все школы получили комплекты компьютерного оборудования  и оргтехники.</w:t>
      </w:r>
    </w:p>
    <w:p w:rsidR="00BD14EF" w:rsidRPr="001932CE" w:rsidRDefault="00BD14EF" w:rsidP="00BD14EF">
      <w:pPr>
        <w:ind w:left="-360" w:hanging="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Финансовые средства, выделенные   на увеличение пропускной способности (до 2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мб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оплату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Интернет-трафика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сумме 40.0 тыс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уб. Исполнено 100%. 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ind w:left="-360" w:right="60" w:firstLine="360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 В 2013 году в рамках планомерной работы по обеспечению выполнения требований к санитарно-бытовым условиям и охране здоровья обучающихся завершился капитальный ремонт кровли, системы отопления, санузлов и произведена замена оконных блоков  в МКОУ </w:t>
      </w:r>
      <w:proofErr w:type="spellStart"/>
      <w:r w:rsidRPr="001932CE">
        <w:rPr>
          <w:color w:val="000000"/>
          <w:sz w:val="28"/>
          <w:szCs w:val="28"/>
        </w:rPr>
        <w:t>Черемшанской</w:t>
      </w:r>
      <w:proofErr w:type="spellEnd"/>
      <w:r w:rsidRPr="001932CE">
        <w:rPr>
          <w:color w:val="000000"/>
          <w:sz w:val="28"/>
          <w:szCs w:val="28"/>
        </w:rPr>
        <w:t xml:space="preserve"> средней общеобразовательной школе имени Сергея Павлова. Средства в сумме 3577,5 тысячи рублей освоены полностью. (3252,5 – субсидии из федерального бюджета , 325,0 – из муниципального бюджета)   </w:t>
      </w:r>
    </w:p>
    <w:p w:rsidR="00BD14EF" w:rsidRPr="001932CE" w:rsidRDefault="00BD14EF" w:rsidP="00BD14EF">
      <w:pPr>
        <w:ind w:left="-360" w:hanging="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Финансовые средства, выделенные на повышение квалификации, профессиональной подготовки руководителей ОУ и учителей в сумме 191 тыс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уб.  Использованы 157,7 тыс., что составляет   82,6% .  25 педагогов прошли курсы повышения квалификации за счет средств модернизации.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ind w:left="-360" w:right="60" w:firstLine="360"/>
        <w:rPr>
          <w:color w:val="000000"/>
          <w:sz w:val="28"/>
          <w:szCs w:val="28"/>
          <w:highlight w:val="yellow"/>
        </w:rPr>
      </w:pPr>
      <w:r w:rsidRPr="001932CE">
        <w:rPr>
          <w:color w:val="000000"/>
          <w:sz w:val="28"/>
          <w:szCs w:val="28"/>
        </w:rPr>
        <w:t xml:space="preserve">Кроме выше перечисленного удалось достичь и системных эффектов, закрепление которых станет важнейшей задачей в общем образовании района в 2013 году: Осуществляется подвоз  77 учащихся в 7 школах: Берёзовская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- 7, </w:t>
      </w:r>
      <w:proofErr w:type="spellStart"/>
      <w:r w:rsidRPr="001932CE">
        <w:rPr>
          <w:color w:val="000000"/>
          <w:sz w:val="28"/>
          <w:szCs w:val="28"/>
        </w:rPr>
        <w:t>Грязновская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- 2, Заводская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- 16, Королевская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- 2, </w:t>
      </w:r>
      <w:proofErr w:type="spellStart"/>
      <w:r w:rsidRPr="001932CE">
        <w:rPr>
          <w:color w:val="000000"/>
          <w:sz w:val="28"/>
          <w:szCs w:val="28"/>
        </w:rPr>
        <w:t>Тюменцевская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- 22,  </w:t>
      </w:r>
      <w:proofErr w:type="spellStart"/>
      <w:r w:rsidRPr="001932CE">
        <w:rPr>
          <w:color w:val="000000"/>
          <w:sz w:val="28"/>
          <w:szCs w:val="28"/>
        </w:rPr>
        <w:t>Черемшанская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- 11, </w:t>
      </w:r>
      <w:proofErr w:type="spellStart"/>
      <w:r w:rsidRPr="001932CE">
        <w:rPr>
          <w:color w:val="000000"/>
          <w:sz w:val="28"/>
          <w:szCs w:val="28"/>
        </w:rPr>
        <w:t>Шарчинская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 – 17. Образовательный процесс в 7 школах: Берёзовской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, </w:t>
      </w:r>
      <w:proofErr w:type="spellStart"/>
      <w:r w:rsidRPr="001932CE">
        <w:rPr>
          <w:color w:val="000000"/>
          <w:sz w:val="28"/>
          <w:szCs w:val="28"/>
        </w:rPr>
        <w:t>Черемшанской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, </w:t>
      </w:r>
      <w:proofErr w:type="spellStart"/>
      <w:r w:rsidRPr="001932CE">
        <w:rPr>
          <w:color w:val="000000"/>
          <w:sz w:val="28"/>
          <w:szCs w:val="28"/>
        </w:rPr>
        <w:t>Грязновской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, Королевской </w:t>
      </w:r>
      <w:proofErr w:type="spellStart"/>
      <w:r w:rsidRPr="001932CE">
        <w:rPr>
          <w:color w:val="000000"/>
          <w:sz w:val="28"/>
          <w:szCs w:val="28"/>
        </w:rPr>
        <w:t>сош</w:t>
      </w:r>
      <w:proofErr w:type="spellEnd"/>
      <w:r w:rsidRPr="001932CE">
        <w:rPr>
          <w:color w:val="000000"/>
          <w:sz w:val="28"/>
          <w:szCs w:val="28"/>
        </w:rPr>
        <w:t xml:space="preserve">, </w:t>
      </w:r>
      <w:proofErr w:type="spellStart"/>
      <w:r w:rsidRPr="001932CE">
        <w:rPr>
          <w:color w:val="000000"/>
          <w:sz w:val="28"/>
          <w:szCs w:val="28"/>
        </w:rPr>
        <w:t>Урывской</w:t>
      </w:r>
      <w:proofErr w:type="spellEnd"/>
      <w:r w:rsidRPr="001932CE">
        <w:rPr>
          <w:color w:val="000000"/>
          <w:sz w:val="28"/>
          <w:szCs w:val="28"/>
        </w:rPr>
        <w:t xml:space="preserve"> </w:t>
      </w:r>
      <w:proofErr w:type="spellStart"/>
      <w:r w:rsidRPr="001932CE">
        <w:rPr>
          <w:color w:val="000000"/>
          <w:sz w:val="28"/>
          <w:szCs w:val="28"/>
        </w:rPr>
        <w:t>оош</w:t>
      </w:r>
      <w:proofErr w:type="spellEnd"/>
      <w:r w:rsidRPr="001932CE">
        <w:rPr>
          <w:color w:val="000000"/>
          <w:sz w:val="28"/>
          <w:szCs w:val="28"/>
        </w:rPr>
        <w:t xml:space="preserve"> осуществляется с привлечением педагогов из школ, расположенных </w:t>
      </w:r>
      <w:r w:rsidRPr="001932CE">
        <w:rPr>
          <w:color w:val="000000"/>
          <w:sz w:val="28"/>
          <w:szCs w:val="28"/>
        </w:rPr>
        <w:lastRenderedPageBreak/>
        <w:t xml:space="preserve">в соседних сёлах  Тюменцевского района  и  </w:t>
      </w:r>
      <w:proofErr w:type="spellStart"/>
      <w:r w:rsidRPr="001932CE">
        <w:rPr>
          <w:color w:val="000000"/>
          <w:sz w:val="28"/>
          <w:szCs w:val="28"/>
        </w:rPr>
        <w:t>Шелаболихинского</w:t>
      </w:r>
      <w:proofErr w:type="spellEnd"/>
      <w:r w:rsidRPr="001932CE">
        <w:rPr>
          <w:color w:val="000000"/>
          <w:sz w:val="28"/>
          <w:szCs w:val="28"/>
        </w:rPr>
        <w:t xml:space="preserve"> района, которые подвозятся родителями учащихся и школьными автобусами.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ind w:left="-360" w:right="40" w:firstLine="360"/>
        <w:jc w:val="both"/>
        <w:rPr>
          <w:color w:val="000000"/>
          <w:sz w:val="28"/>
          <w:szCs w:val="28"/>
        </w:rPr>
      </w:pPr>
      <w:r w:rsidRPr="001932CE">
        <w:rPr>
          <w:color w:val="000000"/>
          <w:sz w:val="28"/>
          <w:szCs w:val="28"/>
        </w:rPr>
        <w:t xml:space="preserve">В школах района работают 505 человек, в том числе  231 педагогический работник. Средний возраст 30 лет -  12,1%,  12 % учителей со стажем работы до 5 лет, учителей пенсионного возраста -12,8 %. Средняя заработная плата учителя составила в 2013 году 15386 руб., в мае 2014 года – 18722 руб.  </w:t>
      </w:r>
    </w:p>
    <w:p w:rsidR="00CC2896" w:rsidRPr="00C6058E" w:rsidRDefault="00BD14EF" w:rsidP="00CC2896">
      <w:pPr>
        <w:pStyle w:val="a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1932CE">
        <w:rPr>
          <w:rFonts w:eastAsia="Calibri"/>
          <w:color w:val="000000"/>
          <w:sz w:val="28"/>
          <w:szCs w:val="28"/>
        </w:rPr>
        <w:t xml:space="preserve">90%  (203 чел)  педагогических работников школ </w:t>
      </w:r>
      <w:proofErr w:type="gramStart"/>
      <w:r w:rsidRPr="001932CE">
        <w:rPr>
          <w:rFonts w:eastAsia="Calibri"/>
          <w:color w:val="000000"/>
          <w:sz w:val="28"/>
          <w:szCs w:val="28"/>
        </w:rPr>
        <w:t>аттестованы</w:t>
      </w:r>
      <w:proofErr w:type="gramEnd"/>
      <w:r w:rsidRPr="001932CE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1932CE">
        <w:rPr>
          <w:rFonts w:eastAsia="Calibri"/>
          <w:color w:val="000000"/>
          <w:sz w:val="28"/>
          <w:szCs w:val="28"/>
        </w:rPr>
        <w:t>В том числе имеют высшую квалификационную категорию 24,3 %, первую квалификационную категорию – 55%.</w:t>
      </w:r>
      <w:r w:rsidRPr="001932CE">
        <w:rPr>
          <w:rFonts w:eastAsia="Calibri"/>
          <w:sz w:val="28"/>
          <w:szCs w:val="28"/>
        </w:rPr>
        <w:t>Доля общеобразовательных учреждений, осуществляющих дистан</w:t>
      </w:r>
      <w:r w:rsidRPr="001932CE">
        <w:rPr>
          <w:rFonts w:eastAsia="Calibri"/>
          <w:sz w:val="28"/>
          <w:szCs w:val="28"/>
        </w:rPr>
        <w:softHyphen/>
        <w:t>ционное обучение, в общей численности общеобразовательных учреждений составила 6,7% при плане 6,7 %.</w:t>
      </w:r>
      <w:r w:rsidR="00CC2896" w:rsidRPr="00C6058E">
        <w:rPr>
          <w:sz w:val="28"/>
          <w:szCs w:val="28"/>
        </w:rPr>
        <w:t>Деятельность по развитию образовательной сети направлена на проектирова</w:t>
      </w:r>
      <w:r w:rsidR="00CC2896" w:rsidRPr="00C6058E">
        <w:rPr>
          <w:sz w:val="28"/>
          <w:szCs w:val="28"/>
        </w:rPr>
        <w:softHyphen/>
        <w:t>ние и реализацию эффективных моделей образовательных систем, обеспечивающих высокое качество образования и преодоление разрыва в качестве образовательных ре</w:t>
      </w:r>
      <w:r w:rsidR="00CC2896" w:rsidRPr="00C6058E">
        <w:rPr>
          <w:sz w:val="28"/>
          <w:szCs w:val="28"/>
        </w:rPr>
        <w:softHyphen/>
        <w:t xml:space="preserve">зультатов между общеобразовательными организациями, работающими в разных </w:t>
      </w:r>
      <w:proofErr w:type="spellStart"/>
      <w:r w:rsidR="00CC2896" w:rsidRPr="00C6058E">
        <w:rPr>
          <w:sz w:val="28"/>
          <w:szCs w:val="28"/>
        </w:rPr>
        <w:t>со</w:t>
      </w:r>
      <w:r w:rsidR="00CC2896" w:rsidRPr="00C6058E">
        <w:rPr>
          <w:sz w:val="28"/>
          <w:szCs w:val="28"/>
        </w:rPr>
        <w:softHyphen/>
        <w:t>циокультурных</w:t>
      </w:r>
      <w:proofErr w:type="spellEnd"/>
      <w:proofErr w:type="gramEnd"/>
      <w:r w:rsidR="00CC2896" w:rsidRPr="00C6058E">
        <w:rPr>
          <w:sz w:val="28"/>
          <w:szCs w:val="28"/>
        </w:rPr>
        <w:t xml:space="preserve"> </w:t>
      </w:r>
      <w:proofErr w:type="gramStart"/>
      <w:r w:rsidR="00CC2896" w:rsidRPr="00C6058E">
        <w:rPr>
          <w:sz w:val="28"/>
          <w:szCs w:val="28"/>
        </w:rPr>
        <w:t>условиях</w:t>
      </w:r>
      <w:proofErr w:type="gramEnd"/>
      <w:r w:rsidR="00CC2896" w:rsidRPr="00C6058E">
        <w:rPr>
          <w:sz w:val="28"/>
          <w:szCs w:val="28"/>
        </w:rPr>
        <w:t>.</w:t>
      </w:r>
    </w:p>
    <w:p w:rsidR="00CC2896" w:rsidRPr="00C6058E" w:rsidRDefault="00CC2896" w:rsidP="00CC2896">
      <w:pPr>
        <w:pStyle w:val="a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C6058E">
        <w:rPr>
          <w:sz w:val="28"/>
          <w:szCs w:val="28"/>
        </w:rPr>
        <w:t>Одним из важных элементов кадровой политики в сфере образования региона является конкурсная поддержка лучших педагогических работников, в т.ч. и институ</w:t>
      </w:r>
      <w:r w:rsidRPr="00C6058E">
        <w:rPr>
          <w:sz w:val="28"/>
          <w:szCs w:val="28"/>
        </w:rPr>
        <w:softHyphen/>
        <w:t>тами гражданского общества. Вот уже шесть лет в Алтайском крае с целью поощрения и поддержки сельско</w:t>
      </w:r>
      <w:r w:rsidRPr="00C6058E">
        <w:rPr>
          <w:sz w:val="28"/>
          <w:szCs w:val="28"/>
        </w:rPr>
        <w:softHyphen/>
        <w:t>го учительства проходит конкурс на соискание премии Губернатора Алтайского края имени С. П. Титова</w:t>
      </w:r>
      <w:r w:rsidR="00B33F2A">
        <w:rPr>
          <w:sz w:val="28"/>
          <w:szCs w:val="28"/>
        </w:rPr>
        <w:t>.</w:t>
      </w:r>
    </w:p>
    <w:p w:rsidR="00CC2896" w:rsidRPr="00C6058E" w:rsidRDefault="00CC2896" w:rsidP="00CC2896">
      <w:pPr>
        <w:pStyle w:val="90"/>
        <w:shd w:val="clear" w:color="auto" w:fill="auto"/>
        <w:tabs>
          <w:tab w:val="left" w:pos="2881"/>
          <w:tab w:val="left" w:pos="4796"/>
          <w:tab w:val="left" w:pos="5660"/>
          <w:tab w:val="left" w:pos="6178"/>
        </w:tabs>
        <w:spacing w:line="80" w:lineRule="exact"/>
        <w:ind w:left="20" w:firstLine="720"/>
        <w:rPr>
          <w:sz w:val="28"/>
          <w:szCs w:val="28"/>
          <w:lang w:val="ru-RU"/>
        </w:rPr>
      </w:pPr>
      <w:r w:rsidRPr="00C6058E">
        <w:rPr>
          <w:rStyle w:val="91"/>
          <w:sz w:val="28"/>
          <w:szCs w:val="28"/>
          <w:lang w:val="ru-RU" w:eastAsia="ru-RU"/>
        </w:rPr>
        <w:t xml:space="preserve">Т </w:t>
      </w:r>
      <w:proofErr w:type="spellStart"/>
      <w:proofErr w:type="gramStart"/>
      <w:r w:rsidRPr="00C6058E">
        <w:rPr>
          <w:rStyle w:val="91"/>
          <w:sz w:val="28"/>
          <w:szCs w:val="28"/>
          <w:lang w:val="ru-RU" w:eastAsia="ru-RU"/>
        </w:rPr>
        <w:t>Т</w:t>
      </w:r>
      <w:proofErr w:type="spellEnd"/>
      <w:proofErr w:type="gramEnd"/>
      <w:r w:rsidRPr="00C6058E">
        <w:rPr>
          <w:rStyle w:val="91"/>
          <w:sz w:val="28"/>
          <w:szCs w:val="28"/>
          <w:lang w:val="ru-RU" w:eastAsia="ru-RU"/>
        </w:rPr>
        <w:tab/>
        <w:t>и</w:t>
      </w:r>
      <w:r w:rsidRPr="00C6058E">
        <w:rPr>
          <w:sz w:val="28"/>
          <w:szCs w:val="28"/>
          <w:lang w:val="ru-RU" w:eastAsia="ru-RU"/>
        </w:rPr>
        <w:tab/>
      </w:r>
      <w:r w:rsidRPr="00C6058E">
        <w:rPr>
          <w:sz w:val="28"/>
          <w:szCs w:val="28"/>
          <w:lang w:val="ru-RU"/>
        </w:rPr>
        <w:t>\</w:t>
      </w:r>
    </w:p>
    <w:p w:rsidR="00CC2896" w:rsidRPr="00C6058E" w:rsidRDefault="00CC2896" w:rsidP="00CC2896">
      <w:pPr>
        <w:pStyle w:val="a5"/>
        <w:shd w:val="clear" w:color="auto" w:fill="auto"/>
        <w:ind w:right="20" w:firstLine="720"/>
        <w:jc w:val="both"/>
        <w:rPr>
          <w:sz w:val="28"/>
          <w:szCs w:val="28"/>
        </w:rPr>
      </w:pPr>
      <w:r w:rsidRPr="00C6058E">
        <w:rPr>
          <w:sz w:val="28"/>
          <w:szCs w:val="28"/>
        </w:rPr>
        <w:t>В крае осуществляются дополнительные меры государственной поддержки пе</w:t>
      </w:r>
      <w:r w:rsidRPr="00C6058E">
        <w:rPr>
          <w:sz w:val="28"/>
          <w:szCs w:val="28"/>
        </w:rPr>
        <w:softHyphen/>
        <w:t>дагогических работников образов</w:t>
      </w:r>
      <w:r>
        <w:rPr>
          <w:sz w:val="28"/>
          <w:szCs w:val="28"/>
        </w:rPr>
        <w:t>ательных учреждений края. С 2011</w:t>
      </w:r>
      <w:r w:rsidRPr="00C6058E">
        <w:rPr>
          <w:sz w:val="28"/>
          <w:szCs w:val="28"/>
        </w:rPr>
        <w:t xml:space="preserve"> года предостав</w:t>
      </w:r>
      <w:r w:rsidRPr="00C6058E">
        <w:rPr>
          <w:sz w:val="28"/>
          <w:szCs w:val="28"/>
        </w:rPr>
        <w:softHyphen/>
        <w:t xml:space="preserve">ляется финансовая поддержка на приобретение путевок для лечения в </w:t>
      </w:r>
      <w:proofErr w:type="spellStart"/>
      <w:r w:rsidRPr="00C6058E">
        <w:rPr>
          <w:sz w:val="28"/>
          <w:szCs w:val="28"/>
        </w:rPr>
        <w:t>санаторн</w:t>
      </w:r>
      <w:proofErr w:type="gramStart"/>
      <w:r w:rsidRPr="00C6058E">
        <w:rPr>
          <w:sz w:val="28"/>
          <w:szCs w:val="28"/>
        </w:rPr>
        <w:t>о</w:t>
      </w:r>
      <w:proofErr w:type="spellEnd"/>
      <w:r w:rsidRPr="00C6058E">
        <w:rPr>
          <w:sz w:val="28"/>
          <w:szCs w:val="28"/>
        </w:rPr>
        <w:t>-</w:t>
      </w:r>
      <w:proofErr w:type="gramEnd"/>
      <w:r w:rsidRPr="00C6058E">
        <w:rPr>
          <w:sz w:val="28"/>
          <w:szCs w:val="28"/>
        </w:rPr>
        <w:t xml:space="preserve"> курортных учреждениях, расположенных на территории Алтайског</w:t>
      </w:r>
      <w:r>
        <w:rPr>
          <w:sz w:val="28"/>
          <w:szCs w:val="28"/>
        </w:rPr>
        <w:t xml:space="preserve">о края. В 2014 </w:t>
      </w:r>
      <w:r w:rsidRPr="00C6058E">
        <w:rPr>
          <w:sz w:val="28"/>
          <w:szCs w:val="28"/>
        </w:rPr>
        <w:t>го</w:t>
      </w:r>
      <w:r w:rsidRPr="00C6058E">
        <w:rPr>
          <w:sz w:val="28"/>
          <w:szCs w:val="28"/>
        </w:rPr>
        <w:softHyphen/>
        <w:t>ду</w:t>
      </w:r>
      <w:r>
        <w:rPr>
          <w:sz w:val="28"/>
          <w:szCs w:val="28"/>
        </w:rPr>
        <w:t xml:space="preserve"> 3 педагога района поправляют</w:t>
      </w:r>
      <w:r w:rsidRPr="00C6058E">
        <w:rPr>
          <w:sz w:val="28"/>
          <w:szCs w:val="28"/>
        </w:rPr>
        <w:t xml:space="preserve"> свое </w:t>
      </w:r>
      <w:r>
        <w:rPr>
          <w:sz w:val="28"/>
          <w:szCs w:val="28"/>
        </w:rPr>
        <w:t>здоровье в санаториях края.</w:t>
      </w:r>
    </w:p>
    <w:p w:rsidR="00BD14EF" w:rsidRPr="001932CE" w:rsidRDefault="00BD14EF" w:rsidP="00BD14EF">
      <w:pPr>
        <w:pStyle w:val="a5"/>
        <w:shd w:val="clear" w:color="auto" w:fill="auto"/>
        <w:spacing w:line="240" w:lineRule="auto"/>
        <w:ind w:left="-360" w:right="40" w:firstLine="360"/>
        <w:rPr>
          <w:color w:val="000000"/>
          <w:sz w:val="28"/>
          <w:szCs w:val="28"/>
        </w:rPr>
      </w:pPr>
      <w:r w:rsidRPr="001932CE">
        <w:rPr>
          <w:sz w:val="28"/>
          <w:szCs w:val="28"/>
        </w:rPr>
        <w:t>В целях формирования системной, комплексной работы, направленной на ре</w:t>
      </w:r>
      <w:r w:rsidRPr="001932CE">
        <w:rPr>
          <w:sz w:val="28"/>
          <w:szCs w:val="28"/>
        </w:rPr>
        <w:softHyphen/>
        <w:t>шение проблемы привлечения в систему образования молодых специалистов в 2013 году был разработан комплексный план мероприятий привлечения и закрепле</w:t>
      </w:r>
      <w:r w:rsidRPr="001932CE">
        <w:rPr>
          <w:sz w:val="28"/>
          <w:szCs w:val="28"/>
        </w:rPr>
        <w:softHyphen/>
        <w:t>ния молодых специалистов в общеобразовательных учреждениях Тюменцевского района на 2013-2017 гг., включающий меры по оказанию социальной поддержки начинающим педагогам.</w:t>
      </w:r>
      <w:r>
        <w:rPr>
          <w:sz w:val="28"/>
          <w:szCs w:val="28"/>
        </w:rPr>
        <w:t xml:space="preserve"> </w:t>
      </w:r>
      <w:r w:rsidRPr="001932CE">
        <w:rPr>
          <w:sz w:val="28"/>
          <w:szCs w:val="28"/>
        </w:rPr>
        <w:t>Мероприятия, направленные на оказание методической помощи молодым специалистам и включение их в работу районных клубов, профессиональных объединений: Мероприятий проведено много, на уровне района-15.</w:t>
      </w:r>
    </w:p>
    <w:p w:rsidR="00BF4A2F" w:rsidRPr="009153DF" w:rsidRDefault="00BD14EF" w:rsidP="00BF4A2F">
      <w:pPr>
        <w:pStyle w:val="a5"/>
        <w:shd w:val="clear" w:color="auto" w:fill="auto"/>
        <w:spacing w:line="320" w:lineRule="exact"/>
        <w:ind w:firstLine="360"/>
        <w:jc w:val="both"/>
        <w:rPr>
          <w:sz w:val="28"/>
          <w:szCs w:val="28"/>
        </w:rPr>
      </w:pPr>
      <w:r w:rsidRPr="001932CE">
        <w:rPr>
          <w:sz w:val="28"/>
          <w:szCs w:val="28"/>
        </w:rPr>
        <w:t>В районе работает клуб молодых педагогов «Рождённые летать»</w:t>
      </w:r>
      <w:proofErr w:type="gramStart"/>
      <w:r w:rsidRPr="001932CE">
        <w:rPr>
          <w:sz w:val="28"/>
          <w:szCs w:val="28"/>
        </w:rPr>
        <w:t>,Е</w:t>
      </w:r>
      <w:proofErr w:type="gramEnd"/>
      <w:r w:rsidRPr="001932CE">
        <w:rPr>
          <w:sz w:val="28"/>
          <w:szCs w:val="28"/>
        </w:rPr>
        <w:t xml:space="preserve">го возглавляет молодой энергичный педагог из МКОУ </w:t>
      </w:r>
      <w:proofErr w:type="spellStart"/>
      <w:r w:rsidRPr="001932CE">
        <w:rPr>
          <w:sz w:val="28"/>
          <w:szCs w:val="28"/>
        </w:rPr>
        <w:t>Юдихинской</w:t>
      </w:r>
      <w:proofErr w:type="spellEnd"/>
      <w:r w:rsidRPr="001932CE">
        <w:rPr>
          <w:sz w:val="28"/>
          <w:szCs w:val="28"/>
        </w:rPr>
        <w:t xml:space="preserve"> </w:t>
      </w:r>
      <w:proofErr w:type="spellStart"/>
      <w:r w:rsidRPr="001932CE">
        <w:rPr>
          <w:sz w:val="28"/>
          <w:szCs w:val="28"/>
        </w:rPr>
        <w:t>сош</w:t>
      </w:r>
      <w:proofErr w:type="spellEnd"/>
      <w:r w:rsidRPr="001932CE">
        <w:rPr>
          <w:sz w:val="28"/>
          <w:szCs w:val="28"/>
        </w:rPr>
        <w:t xml:space="preserve"> </w:t>
      </w:r>
      <w:proofErr w:type="spellStart"/>
      <w:r w:rsidRPr="001932CE">
        <w:rPr>
          <w:sz w:val="28"/>
          <w:szCs w:val="28"/>
        </w:rPr>
        <w:t>Поталюк</w:t>
      </w:r>
      <w:proofErr w:type="spellEnd"/>
      <w:r w:rsidRPr="001932CE">
        <w:rPr>
          <w:sz w:val="28"/>
          <w:szCs w:val="28"/>
        </w:rPr>
        <w:t xml:space="preserve"> Д.А.  Все молодые педагоги включены в работу районных предметных методических объединений. Для них организовывались стажёрск</w:t>
      </w:r>
      <w:r>
        <w:rPr>
          <w:sz w:val="28"/>
          <w:szCs w:val="28"/>
        </w:rPr>
        <w:t>ие практики на базе 3 стажерских</w:t>
      </w:r>
      <w:r w:rsidRPr="001932CE">
        <w:rPr>
          <w:sz w:val="28"/>
          <w:szCs w:val="28"/>
        </w:rPr>
        <w:t xml:space="preserve"> площадок АКИПКРО.</w:t>
      </w:r>
      <w:r w:rsidR="00BF4A2F" w:rsidRPr="00BF4A2F">
        <w:rPr>
          <w:sz w:val="28"/>
          <w:szCs w:val="28"/>
        </w:rPr>
        <w:t xml:space="preserve"> </w:t>
      </w:r>
      <w:r w:rsidR="00BF4A2F" w:rsidRPr="009153DF">
        <w:rPr>
          <w:sz w:val="28"/>
          <w:szCs w:val="28"/>
        </w:rPr>
        <w:t xml:space="preserve">Следует отметить, что </w:t>
      </w:r>
      <w:proofErr w:type="spellStart"/>
      <w:r w:rsidR="00BF4A2F" w:rsidRPr="009153DF">
        <w:rPr>
          <w:sz w:val="28"/>
          <w:szCs w:val="28"/>
        </w:rPr>
        <w:t>Тюменцевский</w:t>
      </w:r>
      <w:proofErr w:type="spellEnd"/>
      <w:r w:rsidR="00BF4A2F" w:rsidRPr="009153DF">
        <w:rPr>
          <w:sz w:val="28"/>
          <w:szCs w:val="28"/>
        </w:rPr>
        <w:t xml:space="preserve"> район не только максимально использовал потенциал приоритетного национального проек</w:t>
      </w:r>
      <w:r w:rsidR="00BF4A2F">
        <w:rPr>
          <w:sz w:val="28"/>
          <w:szCs w:val="28"/>
        </w:rPr>
        <w:t xml:space="preserve">та «Образование» (ПНПО) и </w:t>
      </w:r>
      <w:proofErr w:type="spellStart"/>
      <w:r w:rsidR="00BF4A2F">
        <w:rPr>
          <w:sz w:val="28"/>
          <w:szCs w:val="28"/>
        </w:rPr>
        <w:t>КПМ</w:t>
      </w:r>
      <w:r w:rsidR="00BF4A2F" w:rsidRPr="009153DF">
        <w:rPr>
          <w:sz w:val="28"/>
          <w:szCs w:val="28"/>
        </w:rPr>
        <w:t>но</w:t>
      </w:r>
      <w:proofErr w:type="spellEnd"/>
      <w:r w:rsidR="00BF4A2F" w:rsidRPr="009153DF">
        <w:rPr>
          <w:sz w:val="28"/>
          <w:szCs w:val="28"/>
        </w:rPr>
        <w:t xml:space="preserve"> и реализовал все его направления. </w:t>
      </w:r>
    </w:p>
    <w:p w:rsidR="00BF4A2F" w:rsidRPr="009153DF" w:rsidRDefault="00BF4A2F" w:rsidP="00BF4A2F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proofErr w:type="gramStart"/>
      <w:r w:rsidRPr="009153DF">
        <w:rPr>
          <w:sz w:val="28"/>
          <w:szCs w:val="28"/>
        </w:rPr>
        <w:t>В целях формирования системной, комплексной работы, направленной на ре</w:t>
      </w:r>
      <w:r w:rsidRPr="009153DF">
        <w:rPr>
          <w:sz w:val="28"/>
          <w:szCs w:val="28"/>
        </w:rPr>
        <w:softHyphen/>
        <w:t>шение проблемы привлечения в систему образования молодых специалистов в 2013 году был разработан комплексный план мероприятий привлечения и закрепле</w:t>
      </w:r>
      <w:r w:rsidRPr="009153DF">
        <w:rPr>
          <w:sz w:val="28"/>
          <w:szCs w:val="28"/>
        </w:rPr>
        <w:softHyphen/>
        <w:t>ния молодых специалистов в общеобразователь</w:t>
      </w:r>
      <w:r>
        <w:rPr>
          <w:sz w:val="28"/>
          <w:szCs w:val="28"/>
        </w:rPr>
        <w:t>ных учреждениях Тюменцевского района</w:t>
      </w:r>
      <w:r w:rsidRPr="009153DF">
        <w:rPr>
          <w:sz w:val="28"/>
          <w:szCs w:val="28"/>
        </w:rPr>
        <w:t xml:space="preserve"> на 2013-2017 гг., включающий меры по оказанию </w:t>
      </w:r>
      <w:r w:rsidRPr="009153DF">
        <w:rPr>
          <w:sz w:val="28"/>
          <w:szCs w:val="28"/>
        </w:rPr>
        <w:lastRenderedPageBreak/>
        <w:t>социальной</w:t>
      </w:r>
      <w:r>
        <w:rPr>
          <w:sz w:val="28"/>
          <w:szCs w:val="28"/>
        </w:rPr>
        <w:t xml:space="preserve"> поддержки начинающим педагогам,</w:t>
      </w:r>
      <w:r w:rsidRPr="009153DF">
        <w:rPr>
          <w:sz w:val="28"/>
          <w:szCs w:val="28"/>
        </w:rPr>
        <w:t xml:space="preserve"> выплачиваются муниципальные «подъемные» прибывшим учите</w:t>
      </w:r>
      <w:r w:rsidRPr="009153DF">
        <w:rPr>
          <w:sz w:val="28"/>
          <w:szCs w:val="28"/>
        </w:rPr>
        <w:softHyphen/>
        <w:t>лям в размере не менее 10 тыс. рублей.</w:t>
      </w:r>
      <w:proofErr w:type="gramEnd"/>
    </w:p>
    <w:p w:rsidR="00BF4A2F" w:rsidRDefault="00BF4A2F" w:rsidP="00BF4A2F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proofErr w:type="gramStart"/>
      <w:r w:rsidRPr="009153DF">
        <w:rPr>
          <w:sz w:val="28"/>
          <w:szCs w:val="28"/>
        </w:rPr>
        <w:t>В 2013 году в соответствии с методическими рекомендациями по формирова</w:t>
      </w:r>
      <w:r w:rsidRPr="009153DF">
        <w:rPr>
          <w:sz w:val="28"/>
          <w:szCs w:val="28"/>
        </w:rPr>
        <w:softHyphen/>
        <w:t>нию системы оплаты труда работников общеобразовательных организаций (учрежде</w:t>
      </w:r>
      <w:r w:rsidRPr="009153DF">
        <w:rPr>
          <w:sz w:val="28"/>
          <w:szCs w:val="28"/>
        </w:rPr>
        <w:softHyphen/>
        <w:t>ний), реализующих образовательные программы дошкольного образования, образова</w:t>
      </w:r>
      <w:r w:rsidRPr="009153DF">
        <w:rPr>
          <w:sz w:val="28"/>
          <w:szCs w:val="28"/>
        </w:rPr>
        <w:softHyphen/>
        <w:t>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</w:t>
      </w:r>
      <w:r w:rsidRPr="009153DF">
        <w:rPr>
          <w:sz w:val="28"/>
          <w:szCs w:val="28"/>
        </w:rPr>
        <w:softHyphen/>
        <w:t>зования, утвержденными приказом Главного управления от 25.09.2013 № 415, обще</w:t>
      </w:r>
      <w:r w:rsidRPr="009153DF">
        <w:rPr>
          <w:sz w:val="28"/>
          <w:szCs w:val="28"/>
        </w:rPr>
        <w:softHyphen/>
        <w:t>образовательным учреждениям предоставлено пра</w:t>
      </w:r>
      <w:r>
        <w:rPr>
          <w:sz w:val="28"/>
          <w:szCs w:val="28"/>
        </w:rPr>
        <w:t>во осуществлять повышение оклада</w:t>
      </w:r>
      <w:proofErr w:type="gramEnd"/>
    </w:p>
    <w:p w:rsidR="00BF4A2F" w:rsidRPr="00C4257D" w:rsidRDefault="00BF4A2F" w:rsidP="00BF4A2F">
      <w:pPr>
        <w:pStyle w:val="a5"/>
        <w:shd w:val="clear" w:color="auto" w:fill="auto"/>
        <w:ind w:right="14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до 30 % в первый год работы молодого специалиста, до 20% - во второй год работы, до 10 % - в третий год работы.</w:t>
      </w:r>
    </w:p>
    <w:p w:rsidR="00BF4A2F" w:rsidRPr="00C4257D" w:rsidRDefault="00BF4A2F" w:rsidP="00BF4A2F">
      <w:pPr>
        <w:pStyle w:val="a5"/>
        <w:shd w:val="clear" w:color="auto" w:fill="auto"/>
        <w:ind w:left="20" w:right="14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Молодые учителя становятся участниками целевых программ, направленных на улучшение жилищных условий (федеральная целевая программа «Социальное разви</w:t>
      </w:r>
      <w:r w:rsidRPr="00C4257D">
        <w:rPr>
          <w:sz w:val="28"/>
          <w:szCs w:val="28"/>
        </w:rPr>
        <w:softHyphen/>
        <w:t>тие села до 2013 года», долгосрочная целевая программа «Обеспечение жильем моло</w:t>
      </w:r>
      <w:r w:rsidRPr="00C4257D">
        <w:rPr>
          <w:sz w:val="28"/>
          <w:szCs w:val="28"/>
        </w:rPr>
        <w:softHyphen/>
        <w:t>дых семей в Алтайском крае» на 2011-2015 годы, «Льготная ипотека для молодых учителей» на 2012-2015 гг.»).</w:t>
      </w:r>
    </w:p>
    <w:p w:rsidR="005A0B84" w:rsidRPr="00C4257D" w:rsidRDefault="005A0B84" w:rsidP="005A0B84">
      <w:pPr>
        <w:pStyle w:val="a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Среди положительных тенденций в развитии кадрового потенциала системы образования района следует отметить: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24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ориентацию повышения квалификации в условиях конкурентной среды на развитие профессиональной компетенции учителя, включая возможность профессио</w:t>
      </w:r>
      <w:r w:rsidRPr="00C4257D">
        <w:rPr>
          <w:sz w:val="28"/>
          <w:szCs w:val="28"/>
        </w:rPr>
        <w:softHyphen/>
        <w:t>нальных методических и сетевых сообществ и объединений;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разработку и внедрение персонифицированной модели повышения квали</w:t>
      </w:r>
      <w:r w:rsidRPr="00C4257D">
        <w:rPr>
          <w:sz w:val="28"/>
          <w:szCs w:val="28"/>
        </w:rPr>
        <w:softHyphen/>
        <w:t>фикации, которая позволяет учитывать потребности и возможности учителя и образо</w:t>
      </w:r>
      <w:r w:rsidRPr="00C4257D">
        <w:rPr>
          <w:sz w:val="28"/>
          <w:szCs w:val="28"/>
        </w:rPr>
        <w:softHyphen/>
        <w:t>вательного учреждения на всех стадиях её прохождения: задание на повышение ква</w:t>
      </w:r>
      <w:r w:rsidRPr="00C4257D">
        <w:rPr>
          <w:sz w:val="28"/>
          <w:szCs w:val="28"/>
        </w:rPr>
        <w:softHyphen/>
        <w:t>лификации - выбор образовательной программы, места и формы её освоения - со</w:t>
      </w:r>
      <w:r w:rsidRPr="00C4257D">
        <w:rPr>
          <w:sz w:val="28"/>
          <w:szCs w:val="28"/>
        </w:rPr>
        <w:softHyphen/>
        <w:t>держание вариативной и практико-ориентированной частей программы - уровень итоговой аттестации - внедрение результатов повышения квалификации и др.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 xml:space="preserve">обеспечение возможности прохождения педагогами </w:t>
      </w:r>
      <w:proofErr w:type="spellStart"/>
      <w:r w:rsidRPr="00C4257D">
        <w:rPr>
          <w:sz w:val="28"/>
          <w:szCs w:val="28"/>
        </w:rPr>
        <w:t>практик</w:t>
      </w:r>
      <w:proofErr w:type="gramStart"/>
      <w:r w:rsidRPr="00C4257D">
        <w:rPr>
          <w:sz w:val="28"/>
          <w:szCs w:val="28"/>
        </w:rPr>
        <w:t>о</w:t>
      </w:r>
      <w:proofErr w:type="spellEnd"/>
      <w:r w:rsidRPr="00C4257D">
        <w:rPr>
          <w:sz w:val="28"/>
          <w:szCs w:val="28"/>
        </w:rPr>
        <w:t>-</w:t>
      </w:r>
      <w:proofErr w:type="gramEnd"/>
      <w:r w:rsidRPr="00C4257D">
        <w:rPr>
          <w:sz w:val="28"/>
          <w:szCs w:val="28"/>
        </w:rPr>
        <w:t xml:space="preserve"> ориентированного модуля на базе стажерских площадок;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05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подготовку нормативной распорядительной базы по введению уровневой итоговой аттестации слушателей;</w:t>
      </w:r>
    </w:p>
    <w:p w:rsidR="005A0B84" w:rsidRPr="00C4257D" w:rsidRDefault="005A0B84" w:rsidP="005A0B84">
      <w:pPr>
        <w:pStyle w:val="a5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широкое применение такой формы повышения квалификации, как «образо</w:t>
      </w:r>
      <w:r w:rsidRPr="00C4257D">
        <w:rPr>
          <w:sz w:val="28"/>
          <w:szCs w:val="28"/>
        </w:rPr>
        <w:softHyphen/>
        <w:t>вательная миграция».</w:t>
      </w:r>
    </w:p>
    <w:p w:rsidR="005A0B84" w:rsidRPr="00C4257D" w:rsidRDefault="005A0B84" w:rsidP="005A0B84">
      <w:pPr>
        <w:pStyle w:val="a5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C4257D">
        <w:rPr>
          <w:sz w:val="28"/>
          <w:szCs w:val="28"/>
        </w:rPr>
        <w:t>В нашем районе разработана и внедрена система стимулирования, увя</w:t>
      </w:r>
      <w:r w:rsidRPr="00C4257D">
        <w:rPr>
          <w:sz w:val="28"/>
          <w:szCs w:val="28"/>
        </w:rPr>
        <w:softHyphen/>
        <w:t>зывающая процедуру оценки качества образования, повышения квалификации, атте</w:t>
      </w:r>
      <w:r w:rsidRPr="00C4257D">
        <w:rPr>
          <w:sz w:val="28"/>
          <w:szCs w:val="28"/>
        </w:rPr>
        <w:softHyphen/>
        <w:t>стации и новой системы оплаты труда.</w:t>
      </w:r>
    </w:p>
    <w:p w:rsidR="005A0B84" w:rsidRPr="001932CE" w:rsidRDefault="005A0B84" w:rsidP="005A0B84">
      <w:pPr>
        <w:pStyle w:val="a5"/>
        <w:shd w:val="clear" w:color="auto" w:fill="auto"/>
        <w:spacing w:line="240" w:lineRule="auto"/>
        <w:ind w:left="-360" w:right="60" w:hanging="40"/>
        <w:rPr>
          <w:sz w:val="28"/>
          <w:szCs w:val="28"/>
        </w:rPr>
      </w:pPr>
    </w:p>
    <w:p w:rsidR="005A0B84" w:rsidRPr="001932CE" w:rsidRDefault="005A0B84" w:rsidP="005A0B84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93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Дошкольное образование</w:t>
      </w:r>
    </w:p>
    <w:p w:rsidR="005A0B84" w:rsidRPr="001932CE" w:rsidRDefault="005A0B84" w:rsidP="005A0B8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Дошкольное образование представлено 13 работающими детскими садами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районе  1237 детей дошкольного возраста от 0 до 7 лет. В детских садах воспитываются 474 ребёнок. Кроме этого, в 5 школах работают группы краткосрочного пребывания детей дошкольного возраста, в которых дошкольное образование получают 73 ребёнка, 18 детей занимаются в Школе раннего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развития Тюменцевского районного Центра детского творчества.  В настоящее время программу дошкольного образования осваивают 562 дошкольника.</w:t>
      </w:r>
    </w:p>
    <w:p w:rsidR="005A0B84" w:rsidRPr="001932CE" w:rsidRDefault="005A0B84" w:rsidP="005A0B8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ДОУ района трудятся 72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педагогических работника, в том числе 13 заведующих, 12 человек  имеют высшее образование,  5 получают высшее дошкольное  образование в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Алт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ПА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 Имеют стаж до 5 лет -12 человек,  от 5 до 10 лет – 10 человек,  у  10 человек  стаж от 10 до 15 лет, 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 </w:t>
      </w:r>
      <w:proofErr w:type="gram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лет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стаж – 4 человека,  более 20 лет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стажа – у 44 педагогов  - 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стажистов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 продолжают работать.    </w:t>
      </w:r>
    </w:p>
    <w:p w:rsidR="005A0B84" w:rsidRPr="001932CE" w:rsidRDefault="005A0B84" w:rsidP="005A0B84">
      <w:pPr>
        <w:tabs>
          <w:tab w:val="left" w:pos="142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Район  активно участвует в краевой долгосрочной целевой  Программе «Развитие дошкольного образования в Алтайском крае»  на 2011 -2015 годы». На капитальный ремонт детских садов  было получено</w:t>
      </w:r>
      <w:r w:rsidRPr="001932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5мл.124тысяч рублей: из них 280 тысяч рублей на капитальный ремонт Сосновского детского сада «Солнышко». В здании детского сада было отреставрировано новое групповое помещение на 15 мест,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ткрытие которого было в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март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2014 года.     МКДОУ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Шарчинский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детский сад «Солнышко» получил и освоил 311 тысяч рублей,  в мае  2014 года было открытие новой группы на 20 мест; </w:t>
      </w:r>
    </w:p>
    <w:p w:rsidR="005A0B84" w:rsidRPr="001932CE" w:rsidRDefault="005A0B84" w:rsidP="005A0B8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2013  года процент посещаемости детских садов  повысился на 14,5%. Удовлетворение потребности населения в услугах дошкольного образования в 2013 году – 86,5%.    </w:t>
      </w: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5A0B84" w:rsidRDefault="005A0B84" w:rsidP="005A0B8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дошкольного образования в районе в течение 2014года развивалась в соответствии с муниципальной долгосрочной целевой Программой «Развитие  дошкольного образования в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Тюменцевском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районе»  на 2011 – 2015 годы».   Характерной чертой 2014 года в жизни и работе ДОУ является стабильность и увеличение числа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рупп и соответственно  мест в ДОУ</w:t>
      </w:r>
    </w:p>
    <w:p w:rsidR="005A0B84" w:rsidRPr="005A0B84" w:rsidRDefault="005A0B84" w:rsidP="005A0B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1932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Дополнительное образование.</w:t>
      </w:r>
    </w:p>
    <w:p w:rsidR="005A0B84" w:rsidRPr="001932CE" w:rsidRDefault="005A0B84" w:rsidP="005A0B84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Тюменцевском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районном Центре детского творчества занимаются в 34 детских объединениях 387 детей из сёл района (в 2012 -13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году - 397 уч-ся в 34 детских объединениях,  2011-12 </w:t>
      </w:r>
      <w:proofErr w:type="spellStart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proofErr w:type="spellEnd"/>
      <w:r w:rsidRPr="00193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- 498 уч-ся в 41 детском объединении). </w:t>
      </w:r>
    </w:p>
    <w:p w:rsidR="005A0B84" w:rsidRPr="00DD6BAC" w:rsidRDefault="005A0B84" w:rsidP="005A0B84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DD6BAC">
        <w:rPr>
          <w:rFonts w:ascii="Times New Roman" w:hAnsi="Times New Roman" w:cs="Times New Roman"/>
          <w:bCs/>
          <w:color w:val="000000"/>
          <w:sz w:val="28"/>
          <w:szCs w:val="28"/>
        </w:rPr>
        <w:t>Тюменцевский</w:t>
      </w:r>
      <w:proofErr w:type="spellEnd"/>
      <w:r w:rsidRPr="00DD6B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районный Центр детского творчества - многопрофильное учреждение дополнительного образования детей</w:t>
      </w:r>
      <w:r w:rsidRPr="00DD6BAC">
        <w:rPr>
          <w:rFonts w:ascii="Times New Roman" w:hAnsi="Times New Roman" w:cs="Times New Roman"/>
          <w:spacing w:val="2"/>
          <w:sz w:val="28"/>
          <w:szCs w:val="28"/>
        </w:rPr>
        <w:t>. Он работает по 4 направлениям:</w:t>
      </w:r>
    </w:p>
    <w:p w:rsidR="005A0B84" w:rsidRPr="00DD6BAC" w:rsidRDefault="005A0B84" w:rsidP="005A0B84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z w:val="28"/>
          <w:szCs w:val="28"/>
        </w:rPr>
        <w:t>Социально-педагогическому;</w:t>
      </w:r>
    </w:p>
    <w:p w:rsidR="005A0B84" w:rsidRPr="00DD6BAC" w:rsidRDefault="005A0B84" w:rsidP="005A0B84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z w:val="28"/>
          <w:szCs w:val="28"/>
        </w:rPr>
        <w:t>Научно-техническому;</w:t>
      </w:r>
    </w:p>
    <w:p w:rsidR="005A0B84" w:rsidRPr="00DD6BAC" w:rsidRDefault="005A0B84" w:rsidP="005A0B84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z w:val="28"/>
          <w:szCs w:val="28"/>
        </w:rPr>
        <w:t>Художественно-эстетическому;</w:t>
      </w:r>
    </w:p>
    <w:p w:rsidR="005A0B84" w:rsidRPr="00DD6BAC" w:rsidRDefault="005A0B84" w:rsidP="005A0B84">
      <w:pPr>
        <w:pStyle w:val="ab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z w:val="28"/>
          <w:szCs w:val="28"/>
        </w:rPr>
        <w:t>Физкультурно-спортивному.</w:t>
      </w:r>
    </w:p>
    <w:p w:rsidR="005A0B84" w:rsidRPr="003472E7" w:rsidRDefault="005A0B84" w:rsidP="005A0B84">
      <w:pPr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Образовательный процесс в Центре детского творчества организуется с использованием очных, заочных и </w:t>
      </w:r>
      <w:proofErr w:type="spellStart"/>
      <w:r w:rsidRPr="00DD6BAC">
        <w:rPr>
          <w:rFonts w:ascii="Times New Roman" w:hAnsi="Times New Roman" w:cs="Times New Roman"/>
          <w:spacing w:val="2"/>
          <w:sz w:val="28"/>
          <w:szCs w:val="28"/>
        </w:rPr>
        <w:t>дистант</w:t>
      </w:r>
      <w:r>
        <w:rPr>
          <w:rFonts w:ascii="Times New Roman" w:hAnsi="Times New Roman" w:cs="Times New Roman"/>
          <w:spacing w:val="2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форм образования, что значительно повышает доступность предоставления услуг по дополнительным образовательным программам детям из разных сел района.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с одарёнными детьми и детьми с ограниченными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здоровья. </w:t>
      </w:r>
      <w:r w:rsidRPr="00DD6BA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DD6BAC">
        <w:rPr>
          <w:rFonts w:ascii="Times New Roman" w:hAnsi="Times New Roman" w:cs="Times New Roman"/>
          <w:sz w:val="28"/>
          <w:szCs w:val="28"/>
        </w:rPr>
        <w:t xml:space="preserve"> имеют возможность реализовать свои способности в интересующей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6BAC">
        <w:rPr>
          <w:rFonts w:ascii="Times New Roman" w:hAnsi="Times New Roman" w:cs="Times New Roman"/>
          <w:spacing w:val="2"/>
          <w:sz w:val="28"/>
          <w:szCs w:val="28"/>
        </w:rPr>
        <w:t xml:space="preserve">Результаты своей работы </w:t>
      </w:r>
      <w:r>
        <w:rPr>
          <w:rFonts w:ascii="Times New Roman" w:hAnsi="Times New Roman" w:cs="Times New Roman"/>
          <w:spacing w:val="2"/>
          <w:sz w:val="28"/>
          <w:szCs w:val="28"/>
        </w:rPr>
        <w:t>они</w:t>
      </w:r>
      <w:r w:rsidRPr="00DD6BAC">
        <w:rPr>
          <w:rFonts w:ascii="Times New Roman" w:hAnsi="Times New Roman" w:cs="Times New Roman"/>
          <w:spacing w:val="2"/>
          <w:sz w:val="28"/>
          <w:szCs w:val="28"/>
        </w:rPr>
        <w:t xml:space="preserve"> ежегодно успешно представляют на окружных, краевых, всероссийских и международных конкурсах.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6BAC">
        <w:rPr>
          <w:rFonts w:ascii="Times New Roman" w:hAnsi="Times New Roman" w:cs="Times New Roman"/>
          <w:sz w:val="28"/>
          <w:szCs w:val="28"/>
        </w:rPr>
        <w:t xml:space="preserve"> 2013-2014 учебном году в мероприятиях </w:t>
      </w:r>
      <w:r>
        <w:rPr>
          <w:rFonts w:ascii="Times New Roman" w:hAnsi="Times New Roman" w:cs="Times New Roman"/>
          <w:sz w:val="28"/>
          <w:szCs w:val="28"/>
        </w:rPr>
        <w:t>разного уровня участвовали более190</w:t>
      </w:r>
      <w:r w:rsidRPr="00DD6BAC">
        <w:rPr>
          <w:rFonts w:ascii="Times New Roman" w:hAnsi="Times New Roman" w:cs="Times New Roman"/>
          <w:sz w:val="28"/>
          <w:szCs w:val="28"/>
        </w:rPr>
        <w:t xml:space="preserve"> воспитанников Центра, из них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DD6BAC">
        <w:rPr>
          <w:rFonts w:ascii="Times New Roman" w:hAnsi="Times New Roman" w:cs="Times New Roman"/>
          <w:sz w:val="28"/>
          <w:szCs w:val="28"/>
        </w:rPr>
        <w:t xml:space="preserve"> – стали победителями</w:t>
      </w:r>
      <w:r w:rsidRPr="00A511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A51132">
        <w:rPr>
          <w:rFonts w:ascii="Times New Roman" w:hAnsi="Times New Roman" w:cs="Times New Roman"/>
          <w:sz w:val="28"/>
          <w:szCs w:val="28"/>
        </w:rPr>
        <w:t xml:space="preserve">Ромашов Артем, </w:t>
      </w:r>
      <w:proofErr w:type="spellStart"/>
      <w:r w:rsidRPr="00A51132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Pr="00A51132">
        <w:rPr>
          <w:rFonts w:ascii="Times New Roman" w:hAnsi="Times New Roman" w:cs="Times New Roman"/>
          <w:sz w:val="28"/>
          <w:szCs w:val="28"/>
        </w:rPr>
        <w:t xml:space="preserve"> Регина, </w:t>
      </w:r>
      <w:proofErr w:type="spellStart"/>
      <w:r w:rsidRPr="00A51132">
        <w:rPr>
          <w:rFonts w:ascii="Times New Roman" w:hAnsi="Times New Roman" w:cs="Times New Roman"/>
          <w:sz w:val="28"/>
          <w:szCs w:val="28"/>
        </w:rPr>
        <w:t>Сандрыкина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Маслов Андрей и</w:t>
      </w:r>
      <w:r w:rsidRPr="00A51132">
        <w:rPr>
          <w:rFonts w:ascii="Times New Roman" w:hAnsi="Times New Roman" w:cs="Times New Roman"/>
          <w:sz w:val="28"/>
          <w:szCs w:val="28"/>
        </w:rPr>
        <w:t xml:space="preserve"> </w:t>
      </w:r>
      <w:r w:rsidRPr="003472E7">
        <w:rPr>
          <w:rFonts w:ascii="Times New Roman" w:hAnsi="Times New Roman" w:cs="Times New Roman"/>
          <w:sz w:val="28"/>
          <w:szCs w:val="28"/>
        </w:rPr>
        <w:t>Воронкова Ангелина стали победителями Всероссийского литературно-творческого конкурса «Созвездие талантов»,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E7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34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E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34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2E7">
        <w:rPr>
          <w:rFonts w:ascii="Times New Roman" w:hAnsi="Times New Roman" w:cs="Times New Roman"/>
          <w:sz w:val="28"/>
          <w:szCs w:val="28"/>
        </w:rPr>
        <w:t>лауреатом Всероссийского конкурса «Познание и творчество».</w:t>
      </w:r>
    </w:p>
    <w:p w:rsidR="005A0B84" w:rsidRPr="001A3B12" w:rsidRDefault="005A0B84" w:rsidP="005A0B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12">
        <w:rPr>
          <w:rFonts w:ascii="Times New Roman" w:hAnsi="Times New Roman" w:cs="Times New Roman"/>
          <w:sz w:val="28"/>
          <w:szCs w:val="28"/>
        </w:rPr>
        <w:t xml:space="preserve">Для педагогического коллектива Центра детского творчества характерны стабильность и высокий профессионализм. В коллективе ЦДТ 1 педагог имеет ученую степень, 2 </w:t>
      </w:r>
      <w:proofErr w:type="gramStart"/>
      <w:r w:rsidRPr="001A3B12">
        <w:rPr>
          <w:rFonts w:ascii="Times New Roman" w:hAnsi="Times New Roman" w:cs="Times New Roman"/>
          <w:sz w:val="28"/>
          <w:szCs w:val="28"/>
        </w:rPr>
        <w:t>почетных</w:t>
      </w:r>
      <w:proofErr w:type="gramEnd"/>
      <w:r w:rsidRPr="001A3B12">
        <w:rPr>
          <w:rFonts w:ascii="Times New Roman" w:hAnsi="Times New Roman" w:cs="Times New Roman"/>
          <w:sz w:val="28"/>
          <w:szCs w:val="28"/>
        </w:rPr>
        <w:t xml:space="preserve"> работника общего образования, 3 педагога центра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A3B12">
        <w:rPr>
          <w:rFonts w:ascii="Times New Roman" w:hAnsi="Times New Roman" w:cs="Times New Roman"/>
          <w:sz w:val="28"/>
          <w:szCs w:val="28"/>
        </w:rPr>
        <w:t xml:space="preserve"> лауреатами краевого конкурса «Сердце отдаю детям».</w:t>
      </w:r>
    </w:p>
    <w:p w:rsidR="005A0B84" w:rsidRPr="00DD6BAC" w:rsidRDefault="005A0B84" w:rsidP="005A0B8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3B12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Педагогический коллектив учреждения систематически участвует в </w:t>
      </w:r>
      <w:r w:rsidRPr="00DD6BAC">
        <w:rPr>
          <w:rFonts w:ascii="Times New Roman" w:hAnsi="Times New Roman" w:cs="Times New Roman"/>
          <w:spacing w:val="-1"/>
          <w:sz w:val="28"/>
          <w:szCs w:val="28"/>
        </w:rPr>
        <w:t xml:space="preserve">распространении </w:t>
      </w:r>
      <w:r w:rsidRPr="00DD6BAC">
        <w:rPr>
          <w:rFonts w:ascii="Times New Roman" w:hAnsi="Times New Roman" w:cs="Times New Roman"/>
          <w:sz w:val="28"/>
          <w:szCs w:val="28"/>
        </w:rPr>
        <w:t>инновационного</w:t>
      </w:r>
      <w:r w:rsidRPr="00DD6BAC">
        <w:rPr>
          <w:rFonts w:ascii="Times New Roman" w:hAnsi="Times New Roman" w:cs="Times New Roman"/>
          <w:spacing w:val="-1"/>
          <w:sz w:val="28"/>
          <w:szCs w:val="28"/>
        </w:rPr>
        <w:t xml:space="preserve"> опыта на всероссийских, краевых и окружных научно-методических площадках. </w:t>
      </w:r>
    </w:p>
    <w:p w:rsidR="005A0B84" w:rsidRPr="00DD6BAC" w:rsidRDefault="005A0B84" w:rsidP="005A0B8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D6BAC">
        <w:rPr>
          <w:rFonts w:ascii="Times New Roman" w:hAnsi="Times New Roman" w:cs="Times New Roman"/>
          <w:bCs/>
          <w:sz w:val="28"/>
          <w:szCs w:val="28"/>
        </w:rPr>
        <w:t xml:space="preserve">В 2013 году учреждению присвоен статус </w:t>
      </w:r>
      <w:proofErr w:type="spellStart"/>
      <w:r w:rsidRPr="00DD6BAC">
        <w:rPr>
          <w:rFonts w:ascii="Times New Roman" w:hAnsi="Times New Roman" w:cs="Times New Roman"/>
          <w:bCs/>
          <w:sz w:val="28"/>
          <w:szCs w:val="28"/>
        </w:rPr>
        <w:t>пилотной</w:t>
      </w:r>
      <w:proofErr w:type="spellEnd"/>
      <w:r w:rsidRPr="00DD6BAC">
        <w:rPr>
          <w:rFonts w:ascii="Times New Roman" w:hAnsi="Times New Roman" w:cs="Times New Roman"/>
          <w:bCs/>
          <w:sz w:val="28"/>
          <w:szCs w:val="28"/>
        </w:rPr>
        <w:t xml:space="preserve"> площадки</w:t>
      </w:r>
      <w:r w:rsidRPr="00DD6BAC">
        <w:rPr>
          <w:rFonts w:ascii="Times New Roman" w:eastAsia="+mn-ea" w:hAnsi="Times New Roman" w:cs="Times New Roman"/>
          <w:b/>
          <w:bCs/>
          <w:color w:val="000000"/>
          <w:kern w:val="24"/>
          <w:sz w:val="64"/>
          <w:szCs w:val="64"/>
        </w:rPr>
        <w:t xml:space="preserve"> </w:t>
      </w:r>
      <w:r w:rsidRPr="00DD6BA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</w:t>
      </w:r>
      <w:r w:rsidRPr="00DD6BAC">
        <w:rPr>
          <w:rFonts w:ascii="Times New Roman" w:hAnsi="Times New Roman" w:cs="Times New Roman"/>
          <w:bCs/>
          <w:sz w:val="28"/>
          <w:szCs w:val="28"/>
        </w:rPr>
        <w:t>сетевом взаимодействии общеобразовательных организаций</w:t>
      </w:r>
      <w:r w:rsidRPr="00DD6BAC">
        <w:rPr>
          <w:rFonts w:ascii="Times New Roman" w:hAnsi="Times New Roman" w:cs="Times New Roman"/>
          <w:bCs/>
          <w:sz w:val="28"/>
          <w:szCs w:val="28"/>
        </w:rPr>
        <w:br/>
        <w:t xml:space="preserve">по реализации новых образовательных стандартов (по направлению </w:t>
      </w:r>
      <w:r w:rsidRPr="00DD6BA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коммуникативной культуры, </w:t>
      </w:r>
      <w:proofErr w:type="spellStart"/>
      <w:r w:rsidRPr="00DD6BAC">
        <w:rPr>
          <w:rFonts w:ascii="Times New Roman" w:hAnsi="Times New Roman" w:cs="Times New Roman"/>
          <w:b/>
          <w:bCs/>
          <w:sz w:val="28"/>
          <w:szCs w:val="28"/>
        </w:rPr>
        <w:t>соци</w:t>
      </w:r>
      <w:proofErr w:type="gramStart"/>
      <w:r w:rsidRPr="00DD6BA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DD6BA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D6BA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D6BAC">
        <w:rPr>
          <w:rFonts w:ascii="Times New Roman" w:hAnsi="Times New Roman" w:cs="Times New Roman"/>
          <w:b/>
          <w:bCs/>
          <w:sz w:val="28"/>
          <w:szCs w:val="28"/>
        </w:rPr>
        <w:t>медиакультурного</w:t>
      </w:r>
      <w:proofErr w:type="spellEnd"/>
      <w:r w:rsidRPr="00DD6BAC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взаимодействия»).</w:t>
      </w:r>
    </w:p>
    <w:p w:rsidR="005A0B84" w:rsidRPr="005A0B84" w:rsidRDefault="005A0B84" w:rsidP="005A0B8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AC">
        <w:rPr>
          <w:rFonts w:ascii="Times New Roman" w:hAnsi="Times New Roman" w:cs="Times New Roman"/>
          <w:sz w:val="28"/>
          <w:szCs w:val="28"/>
        </w:rPr>
        <w:t xml:space="preserve"> </w:t>
      </w: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Летом 2014 года на территории Тюменцевского района  было открыто 16 лагерей дневного пребывания при образовательных организациях, где отдохнуло 467 детей и 1 загородный лагерь «Чайка», в котором за 1 и 2 сезон отдохнули 220 детей. На базе загородного лагеря проведена профильная смена (военно-полевые сборы) для 36 юношей 10-х классов. Для  200 детей были организованы поездки в зоны отдыха,  на </w:t>
      </w:r>
      <w:proofErr w:type="gramStart"/>
      <w:r w:rsidRPr="005A0B84">
        <w:rPr>
          <w:rFonts w:ascii="Times New Roman" w:eastAsia="Calibri" w:hAnsi="Times New Roman" w:cs="Times New Roman"/>
          <w:sz w:val="28"/>
          <w:szCs w:val="28"/>
        </w:rPr>
        <w:t>экскурсии</w:t>
      </w:r>
      <w:proofErr w:type="gram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как образовательными учреждениями, так и родителями. При школах использовались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малозатратные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формы отдыха: походы, экскурсии, в вечернее время  - работа разновозрастных отрядов. Всего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малозатратными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формами отдыха были охвачены 604 ученика. 15 детей получили возможность отдохнуть на морях и за границей.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   Через </w:t>
      </w:r>
      <w:r w:rsidRPr="005A0B8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КГКУ ЦЗН Тюменцевского района </w:t>
      </w: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за июнь-июль 2014 года было трудоустроено </w:t>
      </w:r>
      <w:r w:rsidRPr="005A0B84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</w:t>
      </w: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87 подростков,  31 старшеклассник трудоустроился индивидуально, при школах работали ремонтные, производственные звенья, в течение лета 83 ребенка  занимались общественно-полезным трудом. 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  Летняя занятость и оздоровление детей, находящихся в трудной жизненной ситуации, стоит на особом контроле. На  территории района проживает 1033 ребенка, находящиеся в трудной жизненной ситуации. Летом 2014 года использовались различные формы отдыха, оздоровления и занятости детей, находящихся в ТЖС: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B84">
        <w:rPr>
          <w:rFonts w:ascii="Times New Roman" w:eastAsia="Calibri" w:hAnsi="Times New Roman" w:cs="Times New Roman"/>
          <w:sz w:val="28"/>
          <w:szCs w:val="28"/>
        </w:rPr>
        <w:t>- 418 детей оздоровлены в лагерях дневного пребывания.</w:t>
      </w:r>
      <w:proofErr w:type="gram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Средства федерального бюджета в объеме 706 500 рублей израсходовано на частичную оплату 412 </w:t>
      </w:r>
      <w:r w:rsidRPr="005A0B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путевок. Из средств муниципального бюджета было выделено 146 340 рублей на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стоимости питания детей в лагерях дневного пребывания.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- 47 детей отдохнули в загородном лагере «Чайка» Тюменцевского района.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- 5 учеников 10 класса  участвовали в муниципальной профильной смене (Военно-полевые сборы).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- 235 детей привлекались к участию в пятой трудовой четверти (работа на пришкольном участке), благоустройству территорий школ.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- 21 старшеклассник был трудоустроен через центр занятости или трудоустроился самостоятельно.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 284 ребенка, находящиеся в трудной жизненной ситуации, были охвачены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малозатратными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формами отдыха (походы, экскурсии, в вечернее время – разновозрастные отряды),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- для 23 школьников были организованы образовательными организациями или родителями  поездки к местам отдыха или экскурсии (озера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Тюменевского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A0B84">
        <w:rPr>
          <w:rFonts w:ascii="Times New Roman" w:eastAsia="Calibri" w:hAnsi="Times New Roman" w:cs="Times New Roman"/>
          <w:sz w:val="28"/>
          <w:szCs w:val="28"/>
        </w:rPr>
        <w:t>Завьяловского</w:t>
      </w:r>
      <w:proofErr w:type="spellEnd"/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районов, Горный Алтай, Колывань), </w:t>
      </w:r>
    </w:p>
    <w:p w:rsidR="005A0B84" w:rsidRPr="005A0B84" w:rsidRDefault="005A0B84" w:rsidP="005A0B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r w:rsidRPr="005A0B84">
        <w:rPr>
          <w:rFonts w:ascii="Times New Roman" w:eastAsia="Calibri" w:hAnsi="Times New Roman" w:cs="Times New Roman"/>
          <w:sz w:val="28"/>
          <w:szCs w:val="28"/>
        </w:rPr>
        <w:t xml:space="preserve">   Во время работы лагерей дневного пребывания ребята посещали спортивные залы, секции и кружки</w:t>
      </w:r>
      <w:r w:rsidRPr="005A0B84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.      </w:t>
      </w:r>
    </w:p>
    <w:p w:rsidR="00BF4A2F" w:rsidRPr="00B33F2A" w:rsidRDefault="005A0B84" w:rsidP="00B33F2A">
      <w:pPr>
        <w:rPr>
          <w:rFonts w:ascii="Times New Roman" w:eastAsia="Calibri" w:hAnsi="Times New Roman" w:cs="Times New Roman"/>
          <w:color w:val="FF6600"/>
          <w:sz w:val="28"/>
          <w:szCs w:val="28"/>
        </w:rPr>
        <w:sectPr w:rsidR="00BF4A2F" w:rsidRPr="00B33F2A" w:rsidSect="00745411">
          <w:headerReference w:type="default" r:id="rId7"/>
          <w:footerReference w:type="default" r:id="rId8"/>
          <w:footerReference w:type="first" r:id="rId9"/>
          <w:pgSz w:w="11905" w:h="16837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  <w:r w:rsidRPr="005A0B84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lastRenderedPageBreak/>
        <w:t>Масштабное и значимое мероприятие для системы образования</w:t>
      </w:r>
    </w:p>
    <w:p w:rsidR="00ED1661" w:rsidRPr="001373C2" w:rsidRDefault="001373C2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прошло 20 августа</w:t>
      </w:r>
      <w:r w:rsidR="00ED1661" w:rsidRPr="001373C2">
        <w:rPr>
          <w:rFonts w:ascii="Times New Roman" w:hAnsi="Times New Roman" w:cs="Times New Roman"/>
          <w:sz w:val="28"/>
          <w:szCs w:val="28"/>
        </w:rPr>
        <w:t xml:space="preserve"> 2014 года - IX Съезд работников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образования Алтайского края</w:t>
      </w:r>
      <w:r w:rsidR="001373C2">
        <w:rPr>
          <w:rFonts w:ascii="Times New Roman" w:hAnsi="Times New Roman" w:cs="Times New Roman"/>
          <w:sz w:val="28"/>
          <w:szCs w:val="28"/>
        </w:rPr>
        <w:t>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Так, по итогам реализации комплексов мер по модернизации общего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образования Алтайский край включен в группу субъектов РФ, чьи практики представляют наибольший интерес и рекомендованы Министерством образования и науки России для поддержки и дальнейшего распространения опыта. Данные результаты представлены Институтом образования Национального исследовательского университета «Высшая школа экономики» по итогам мониторинга, проведенного в 2013 году.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В федеральный банк лучших практик включен опыт Алтайского края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 xml:space="preserve">по обеспечению качества образования в </w:t>
      </w:r>
      <w:proofErr w:type="gramStart"/>
      <w:r w:rsidRPr="001373C2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1373C2">
        <w:rPr>
          <w:rFonts w:ascii="Times New Roman" w:hAnsi="Times New Roman" w:cs="Times New Roman"/>
          <w:sz w:val="28"/>
          <w:szCs w:val="28"/>
        </w:rPr>
        <w:t xml:space="preserve"> и малокомплектных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1373C2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1373C2">
        <w:rPr>
          <w:rFonts w:ascii="Times New Roman" w:hAnsi="Times New Roman" w:cs="Times New Roman"/>
          <w:sz w:val="28"/>
          <w:szCs w:val="28"/>
        </w:rPr>
        <w:t xml:space="preserve"> и по внедрению специального инновационного фонда для под </w:t>
      </w:r>
      <w:proofErr w:type="spellStart"/>
      <w:r w:rsidRPr="001373C2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1373C2">
        <w:rPr>
          <w:rFonts w:ascii="Times New Roman" w:hAnsi="Times New Roman" w:cs="Times New Roman"/>
          <w:sz w:val="28"/>
          <w:szCs w:val="28"/>
        </w:rPr>
        <w:t xml:space="preserve"> передовых школ и педагогов. Опыт региона отражен в аналитических материалах, подготовленных для Президента и Правительства России.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Алтайские школы вошли в число общеобразовательных организаций,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обеспечивающих высокий уровень подготовки выпускников «Топ-500» и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«Топ-25» среди сельских школ.</w:t>
      </w:r>
    </w:p>
    <w:p w:rsidR="00ED1661" w:rsidRPr="001373C2" w:rsidRDefault="001373C2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661" w:rsidRPr="001373C2">
        <w:rPr>
          <w:rFonts w:ascii="Times New Roman" w:hAnsi="Times New Roman" w:cs="Times New Roman"/>
          <w:sz w:val="28"/>
          <w:szCs w:val="28"/>
        </w:rPr>
        <w:t>Продолжается модернизация профессионального образования,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Pr="001373C2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1373C2">
        <w:rPr>
          <w:rFonts w:ascii="Times New Roman" w:hAnsi="Times New Roman" w:cs="Times New Roman"/>
          <w:sz w:val="28"/>
          <w:szCs w:val="28"/>
        </w:rPr>
        <w:t xml:space="preserve"> которой - совершенствование системы как полноценного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ресурса инновационного развития Алтайского края на основе консолидации институтов начального, среднего и высшего образования и реального сектора экономики.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Несомненно, успех выполнения столь важных задач в первую очередь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зависит от кадрового потенциала.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Решению данного вопроса в регионе уделяется особое внимание: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растет заработная плата педагогических работников всех уровней,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реализуется система мер по привлечению молодых специалистов и их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закреплению на местах трудоустройства, в том числе путем предоставления ипотечных кредитов на приобретение жилья, реализацией комплекса мер социальной помощи сельским педагогическим кадрам, предоставления путевок на санаторно-курортное лечение.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Предстоящи</w:t>
      </w:r>
      <w:r w:rsidR="00F15A17">
        <w:rPr>
          <w:rFonts w:ascii="Times New Roman" w:hAnsi="Times New Roman" w:cs="Times New Roman"/>
          <w:sz w:val="28"/>
          <w:szCs w:val="28"/>
        </w:rPr>
        <w:t>й IX Съезд  прошел</w:t>
      </w:r>
      <w:r w:rsidRPr="001373C2">
        <w:rPr>
          <w:rFonts w:ascii="Times New Roman" w:hAnsi="Times New Roman" w:cs="Times New Roman"/>
          <w:sz w:val="28"/>
          <w:szCs w:val="28"/>
        </w:rPr>
        <w:t xml:space="preserve"> в условиях активных</w:t>
      </w:r>
    </w:p>
    <w:p w:rsidR="00ED1661" w:rsidRPr="001373C2" w:rsidRDefault="00ED1661" w:rsidP="001373C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1373C2">
        <w:rPr>
          <w:rFonts w:ascii="Times New Roman" w:hAnsi="Times New Roman" w:cs="Times New Roman"/>
          <w:sz w:val="28"/>
          <w:szCs w:val="28"/>
        </w:rPr>
        <w:t>преобразований: исполняются Указы Президента РФ, прошел год с момента вступления в силу ФЗ №273 «Об образовании в Российской Федерации», внедряются Федеральные государственные образовательные стандарты дошкольного, общего и профессионального образования, определены новые, более системные требования к педагогам в профессиональном стандарте «Педагог».</w:t>
      </w:r>
    </w:p>
    <w:sectPr w:rsidR="00ED1661" w:rsidRPr="001373C2" w:rsidSect="0050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7A" w:rsidRDefault="00CC747A" w:rsidP="00B41D73">
      <w:pPr>
        <w:spacing w:before="0"/>
      </w:pPr>
      <w:r>
        <w:separator/>
      </w:r>
    </w:p>
  </w:endnote>
  <w:endnote w:type="continuationSeparator" w:id="0">
    <w:p w:rsidR="00CC747A" w:rsidRDefault="00CC747A" w:rsidP="00B41D7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47" w:rsidRDefault="004A5C00">
    <w:pPr>
      <w:pStyle w:val="a9"/>
      <w:framePr w:w="12078" w:h="134" w:wrap="none" w:vAnchor="text" w:hAnchor="page" w:x="1" w:y="-930"/>
      <w:shd w:val="clear" w:color="auto" w:fill="auto"/>
      <w:ind w:left="5856"/>
    </w:pPr>
    <w:r>
      <w:fldChar w:fldCharType="begin"/>
    </w:r>
    <w:r w:rsidR="00ED1661">
      <w:instrText xml:space="preserve"> PAGE \* MERGEFORMAT </w:instrText>
    </w:r>
    <w:r>
      <w:fldChar w:fldCharType="separate"/>
    </w:r>
    <w:r w:rsidR="00BB4308" w:rsidRPr="00BB4308">
      <w:rPr>
        <w:rStyle w:val="92"/>
        <w:noProof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47" w:rsidRDefault="004A5C00">
    <w:pPr>
      <w:pStyle w:val="a9"/>
      <w:framePr w:h="192" w:wrap="none" w:vAnchor="text" w:hAnchor="page" w:x="5795" w:y="-930"/>
      <w:shd w:val="clear" w:color="auto" w:fill="auto"/>
      <w:jc w:val="both"/>
    </w:pPr>
    <w:r>
      <w:fldChar w:fldCharType="begin"/>
    </w:r>
    <w:r w:rsidR="00ED1661">
      <w:instrText xml:space="preserve"> PAGE \* MERGEFORMAT </w:instrText>
    </w:r>
    <w:r>
      <w:fldChar w:fldCharType="separate"/>
    </w:r>
    <w:r w:rsidR="00CC5228" w:rsidRPr="00CC5228">
      <w:rPr>
        <w:rStyle w:val="92"/>
        <w:noProof/>
      </w:rPr>
      <w:t>1</w:t>
    </w:r>
    <w:r>
      <w:fldChar w:fldCharType="end"/>
    </w:r>
  </w:p>
  <w:p w:rsidR="00215C47" w:rsidRDefault="00CC747A">
    <w:pPr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7A" w:rsidRDefault="00CC747A" w:rsidP="00B41D73">
      <w:pPr>
        <w:spacing w:before="0"/>
      </w:pPr>
      <w:r>
        <w:separator/>
      </w:r>
    </w:p>
  </w:footnote>
  <w:footnote w:type="continuationSeparator" w:id="0">
    <w:p w:rsidR="00CC747A" w:rsidRDefault="00CC747A" w:rsidP="00B41D7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47" w:rsidRDefault="00ED1661">
    <w:pPr>
      <w:pStyle w:val="a9"/>
      <w:framePr w:w="12078" w:h="125" w:wrap="none" w:vAnchor="text" w:hAnchor="page" w:x="1" w:y="746"/>
      <w:shd w:val="clear" w:color="auto" w:fill="auto"/>
      <w:ind w:left="2827"/>
    </w:pPr>
    <w:r>
      <w:rPr>
        <w:rStyle w:val="9pt"/>
      </w:rPr>
      <w:t>УСЛОВИЯ ОБУЧЕНИЯ И ЭФФЕКТИВНОСТЬ ИСПОЛЬЗОВАНИЯ РЕСУРСОВ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DAC27AF"/>
    <w:multiLevelType w:val="hybridMultilevel"/>
    <w:tmpl w:val="4246FC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2C12BA0"/>
    <w:multiLevelType w:val="hybridMultilevel"/>
    <w:tmpl w:val="84308B1A"/>
    <w:lvl w:ilvl="0" w:tplc="4710BA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8E"/>
    <w:rsid w:val="000B5F8A"/>
    <w:rsid w:val="001373C2"/>
    <w:rsid w:val="001E4106"/>
    <w:rsid w:val="00200CFB"/>
    <w:rsid w:val="00454729"/>
    <w:rsid w:val="00460453"/>
    <w:rsid w:val="004A5C00"/>
    <w:rsid w:val="004C034A"/>
    <w:rsid w:val="00505EBA"/>
    <w:rsid w:val="005A0B84"/>
    <w:rsid w:val="006909AC"/>
    <w:rsid w:val="0071504F"/>
    <w:rsid w:val="008F6DE1"/>
    <w:rsid w:val="00915A1F"/>
    <w:rsid w:val="00A0307B"/>
    <w:rsid w:val="00A4666F"/>
    <w:rsid w:val="00B33F2A"/>
    <w:rsid w:val="00B41D73"/>
    <w:rsid w:val="00BB4308"/>
    <w:rsid w:val="00BD14EF"/>
    <w:rsid w:val="00BF4A2F"/>
    <w:rsid w:val="00CC2896"/>
    <w:rsid w:val="00CC361D"/>
    <w:rsid w:val="00CC5228"/>
    <w:rsid w:val="00CC747A"/>
    <w:rsid w:val="00E2068E"/>
    <w:rsid w:val="00ED1661"/>
    <w:rsid w:val="00F1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0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F6DE1"/>
    <w:pPr>
      <w:spacing w:before="0"/>
    </w:pPr>
  </w:style>
  <w:style w:type="character" w:customStyle="1" w:styleId="a4">
    <w:name w:val="Без интервала Знак"/>
    <w:basedOn w:val="a0"/>
    <w:link w:val="a3"/>
    <w:uiPriority w:val="1"/>
    <w:rsid w:val="008F6DE1"/>
  </w:style>
  <w:style w:type="paragraph" w:styleId="a5">
    <w:name w:val="Body Text"/>
    <w:basedOn w:val="a"/>
    <w:link w:val="1"/>
    <w:unhideWhenUsed/>
    <w:rsid w:val="00BD14EF"/>
    <w:pPr>
      <w:shd w:val="clear" w:color="auto" w:fill="FFFFFF"/>
      <w:spacing w:before="0" w:line="298" w:lineRule="exact"/>
      <w:jc w:val="center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14EF"/>
  </w:style>
  <w:style w:type="character" w:customStyle="1" w:styleId="1">
    <w:name w:val="Основной текст Знак1"/>
    <w:basedOn w:val="a0"/>
    <w:link w:val="a5"/>
    <w:locked/>
    <w:rsid w:val="00BD14EF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690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CC2896"/>
    <w:rPr>
      <w:rFonts w:ascii="Times New Roman" w:hAnsi="Times New Roman" w:cs="Times New Roman"/>
      <w:i/>
      <w:iCs/>
      <w:sz w:val="8"/>
      <w:szCs w:val="8"/>
      <w:shd w:val="clear" w:color="auto" w:fill="FFFFFF"/>
      <w:lang w:val="en-US"/>
    </w:rPr>
  </w:style>
  <w:style w:type="character" w:customStyle="1" w:styleId="91">
    <w:name w:val="Основной текст (9) + Не курсив1"/>
    <w:basedOn w:val="9"/>
    <w:rsid w:val="00CC2896"/>
  </w:style>
  <w:style w:type="paragraph" w:customStyle="1" w:styleId="90">
    <w:name w:val="Основной текст (9)"/>
    <w:basedOn w:val="a"/>
    <w:link w:val="9"/>
    <w:rsid w:val="00CC2896"/>
    <w:pPr>
      <w:shd w:val="clear" w:color="auto" w:fill="FFFFFF"/>
      <w:spacing w:before="0" w:line="240" w:lineRule="atLeast"/>
      <w:jc w:val="both"/>
    </w:pPr>
    <w:rPr>
      <w:rFonts w:ascii="Times New Roman" w:hAnsi="Times New Roman" w:cs="Times New Roman"/>
      <w:i/>
      <w:iCs/>
      <w:sz w:val="8"/>
      <w:szCs w:val="8"/>
      <w:lang w:val="en-US"/>
    </w:rPr>
  </w:style>
  <w:style w:type="character" w:customStyle="1" w:styleId="a8">
    <w:name w:val="Колонтитул_"/>
    <w:basedOn w:val="a0"/>
    <w:link w:val="a9"/>
    <w:rsid w:val="00BF4A2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2">
    <w:name w:val="Колонтитул + 9"/>
    <w:aliases w:val="5 pt7,Полужирный"/>
    <w:basedOn w:val="a8"/>
    <w:rsid w:val="00BF4A2F"/>
    <w:rPr>
      <w:b/>
      <w:bCs/>
      <w:spacing w:val="0"/>
      <w:sz w:val="19"/>
      <w:szCs w:val="19"/>
    </w:rPr>
  </w:style>
  <w:style w:type="character" w:customStyle="1" w:styleId="9pt">
    <w:name w:val="Колонтитул + 9 pt"/>
    <w:basedOn w:val="a8"/>
    <w:rsid w:val="00BF4A2F"/>
    <w:rPr>
      <w:spacing w:val="0"/>
      <w:sz w:val="18"/>
      <w:szCs w:val="18"/>
    </w:rPr>
  </w:style>
  <w:style w:type="paragraph" w:customStyle="1" w:styleId="a9">
    <w:name w:val="Колонтитул"/>
    <w:basedOn w:val="a"/>
    <w:link w:val="a8"/>
    <w:rsid w:val="00BF4A2F"/>
    <w:pPr>
      <w:shd w:val="clear" w:color="auto" w:fill="FFFFFF"/>
      <w:spacing w:before="0"/>
    </w:pPr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BF4A2F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A0B84"/>
    <w:pPr>
      <w:spacing w:before="0"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10</cp:revision>
  <dcterms:created xsi:type="dcterms:W3CDTF">2014-07-08T05:50:00Z</dcterms:created>
  <dcterms:modified xsi:type="dcterms:W3CDTF">2014-08-21T06:54:00Z</dcterms:modified>
</cp:coreProperties>
</file>