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8A" w:rsidRPr="00B35D8A" w:rsidRDefault="00B35D8A" w:rsidP="00B35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КОНЦЕПЦИЯ </w:t>
      </w:r>
    </w:p>
    <w:p w:rsidR="00B35D8A" w:rsidRPr="00B35D8A" w:rsidRDefault="00B35D8A" w:rsidP="00B35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МЕТОДИЧЕСКОЙ СЛУЖ</w:t>
      </w:r>
      <w:r w:rsidR="00EC3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 В ТЮМЕНЦЕВСКОМ РАЙОНЕ НА 2025 - 2026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B35D8A" w:rsidRPr="00B35D8A" w:rsidRDefault="00B35D8A" w:rsidP="00B3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Концепция создания единой методической службы в системе образования </w:t>
      </w:r>
      <w:proofErr w:type="spell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Тюменцевского</w:t>
      </w:r>
      <w:proofErr w:type="spell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Концепция) определяет методологические, организационные, содержательные и процессуальные основы деятельности и направления модернизации существующих в региональной системе образования структур и форм методического сопровождения образовательных организаций и педагогических работников.</w:t>
      </w:r>
    </w:p>
    <w:p w:rsidR="00B35D8A" w:rsidRPr="00B35D8A" w:rsidRDefault="00B35D8A" w:rsidP="00B3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определяет цели, задачи, формы организации методической работы в </w:t>
      </w:r>
      <w:proofErr w:type="spell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Тюменцевском</w:t>
      </w:r>
      <w:proofErr w:type="spell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условиях единого научно-методического пространства. </w:t>
      </w:r>
    </w:p>
    <w:p w:rsidR="00B35D8A" w:rsidRPr="00B35D8A" w:rsidRDefault="00B35D8A" w:rsidP="00B3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системы методической работы на муниципальном уровне исходит из понимания тенденций развития образования, определяемых современной государственной образовательной политикой. Данная концепция предлагает распространять опыт научной, практической и творческой деятельности. Это необходимо для своевременного оказания адресной методической помощи педагогам, позволяющей им самосовершенствоваться и достигать определённого личностного роста, способствует выявлению и поддержке одарённых детей. Ведущим направлением деятельности методических служб на региональном и муниципальном уровнях является работа с кадровым потенциалом педагогов и административного корпуса, создание условий для реализации профессиональных потребностей педагогов, повышение конкурентной способности системы образования </w:t>
      </w:r>
      <w:proofErr w:type="spell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Тюменцевского</w:t>
      </w:r>
      <w:proofErr w:type="spell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Не менее важно является решение вопроса об оценке качества образования. С этой целью должны быть сформированы региональная и муниципальная системы мониторинга образовательных организаций всех уровней.</w:t>
      </w:r>
    </w:p>
    <w:p w:rsidR="00B35D8A" w:rsidRPr="00EC36FC" w:rsidRDefault="00B35D8A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развития региональной и муниципальной системы оценки и управления качеством образования, на основании статьи 91 Федерального закона от 29 декабря 2012 года № 273-ФЗ «Об образовании в Российской Федерации» и </w:t>
      </w:r>
      <w:r w:rsidR="00EC36FC" w:rsidRPr="00EC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EC36FC" w:rsidRPr="00EC36FC">
        <w:rPr>
          <w:rFonts w:ascii="Times New Roman" w:hAnsi="Times New Roman" w:cs="Times New Roman"/>
          <w:sz w:val="28"/>
          <w:szCs w:val="28"/>
        </w:rPr>
        <w:t xml:space="preserve"> Указ</w:t>
      </w:r>
      <w:r w:rsidR="00EC36FC">
        <w:rPr>
          <w:rFonts w:ascii="Times New Roman" w:hAnsi="Times New Roman" w:cs="Times New Roman"/>
          <w:sz w:val="28"/>
          <w:szCs w:val="28"/>
        </w:rPr>
        <w:t>а</w:t>
      </w:r>
      <w:r w:rsidR="00EC36FC" w:rsidRPr="00EC36F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  <w:r w:rsidR="00EC36FC">
        <w:rPr>
          <w:rFonts w:ascii="Times New Roman" w:hAnsi="Times New Roman" w:cs="Times New Roman"/>
          <w:sz w:val="28"/>
          <w:szCs w:val="28"/>
        </w:rPr>
        <w:t xml:space="preserve"> 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глобальной конкурентоспособности российского образования, вхождения Российской Федерации в число 10 ведущих стран мира по качеству общего образования, от современной школы требуется обеспечение высокого качества образования. Для того чтобы реализовать эту задачу и предоставить образовательные услуги требуемого качества, каждое образовательное учреждение должно обладать высокопрофессиональным составом педагогических кадров, которые выступают носителями новой системы профессионально – педагогических ценностей, обладают высоким уровнем профессиональной компетентности и педагогического мастерства, способны 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органично адаптироваться к изменениям во внешней среде и соответствовать вызовам XXI века.</w:t>
      </w:r>
    </w:p>
    <w:p w:rsidR="00B35D8A" w:rsidRPr="00B35D8A" w:rsidRDefault="00B35D8A" w:rsidP="00B3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Динамичное развитие инновационной инфраструктуры системы образования, расширение общественно-профессионального участия в решении вопросов методического сопровождения актуализирует задачи создания эффективных механизмов координации деятельности создаваемых структур, четкого распределения полномочий и функций между ними в достижении общей цели методической поддержки педагогических работников в условиях изменения содержания образования, внедрения новых образовательных технологий, обеспечивающих выполнение требований федеральных государственных образовательных стандартов (далее – «ФГОС»). Требуется единая система оценки эффективности методической службы на всех уровнях, построенная на комплексных показателях, в том числе интегрирующих данные проводимых в регионе мониторингов, а также результаты изучения удовлетворенности педагогической общественности качеством методического сопровождения. Главным связующим звеном между методическими структурами всех уровней, различными общественно-профессиональными объединениями, государственно-общественными институтами управления образованием, конкретными муниципальными образовательными организациями и педагогическими работниками была и остается методическая служба.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муниципальном уровне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несколько моделей и организационных форм функционирования методических служб. Координация методической работы на муниципальном уровне осуществляется через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муниципальные методические объединения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Однако полномочия муниципальных методических объединений не всегда обеспечивают реализацию всех направлений методической работы и зону ответственности в решении методических задач. В целом, анализ правовых актов по вопросам повышения квалификации и методической поддержки педагогических работников выявляет недостаточное регулирование данных процессов на муниципальном уровне. </w:t>
      </w:r>
    </w:p>
    <w:p w:rsidR="00B35D8A" w:rsidRPr="00B35D8A" w:rsidRDefault="00786220" w:rsidP="00B35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="00B35D8A" w:rsidRPr="00B35D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Наиболее распространенный вариант - функционирование в муниципалитете методической службы в форме структурного подразделения муниципального органа управления образованием. Нормативным основанием создания муниципальных методических служб и финансирования их деятельности за счет средств местных бюджетов является п. 8.1 ч. 1 ст. 17</w:t>
        </w:r>
      </w:hyperlink>
      <w:r w:rsidR="00B35D8A"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где одним из полномочий органов местного самоуправления по решению вопросов местного значения определена организация профессионального образования и дополнительного профессионального образования, в том числе работников муниципальных учреждений.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сложившаяся в районе система организации методической работы требует существенного преобразования через реализацию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следующих целей: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новой модели организации методической службы системы образования </w:t>
      </w:r>
      <w:proofErr w:type="spell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Тюменцевского</w:t>
      </w:r>
      <w:proofErr w:type="spell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функционально объединяющей все структуры, осуществляющие методическое сопровождение, и обеспечивающей единую систему управления;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нормативно-правового обеспечения деятельности методической службы на всех уровнях;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оценки эффективности методической службы всех уровней.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необходимо обеспечить выполнение следующих мероприятий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1) в области развития </w:t>
      </w:r>
      <w:r w:rsidRPr="00B35D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системы управления методической службой </w:t>
      </w: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создать: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муниципальном уровне: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подразделение ММО в структуре муниципального органа управления образованием, с функциями координации методической работы в муниципальной системе образования,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методический совет при муниципальном органе управления образованием с функциями координации деятельности методических советов муниципальных образовательных организаций, оценки эффективности их деятельности, выработки рекомендаций муниципальным образовательным организациям по вопросам методического сопровождения;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уровне школьной образовательной организации: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 с функциями координации методической работы в образовательной организации, в том числе посредством организации деятельности методических объединений, оценки эффективности их деятельности, выработки рекомендаций методическим объединениям муниципальных образовательных организаций;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2) в области совершенствования </w:t>
      </w:r>
      <w:r w:rsidRPr="00B35D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нормативно-правового обеспечения деятельности методической службы</w:t>
      </w: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разработать или актуализировать: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муниципальном уровне: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муниципальной методической службе, в том числе регламентирующее деятельность муниципального методического совета;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3) в области </w:t>
      </w:r>
      <w:r w:rsidRPr="00B35D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определения функций методического сопровождения общественно-профессиональных институтов </w:t>
      </w: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актуализировать: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муниципальном уровне: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методическом объединении педагогов;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уровне школьной образовательной организации: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методическом совете образовательной организации;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методическом объединении педагогов школьной общеобразовательной организации;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4) в области </w:t>
      </w:r>
      <w:r w:rsidRPr="00B35D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системы оценки эффективности методической службы</w:t>
      </w:r>
      <w:r w:rsidRPr="00B35D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всех уровней разработать: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единую систему оценки эффективности деятельности методических служб, общественно-профессиональных объединений всех уровней (включая изучение удовлетворенности педагогических работников качеством методического сопровождения).</w:t>
      </w:r>
    </w:p>
    <w:p w:rsidR="00B35D8A" w:rsidRPr="00B35D8A" w:rsidRDefault="00B35D8A" w:rsidP="00B35D8A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модели организации методической службы системы образования в </w:t>
      </w:r>
      <w:proofErr w:type="spellStart"/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Тюменцевском</w:t>
      </w:r>
      <w:proofErr w:type="spellEnd"/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районе</w:t>
      </w:r>
    </w:p>
    <w:p w:rsidR="00B35D8A" w:rsidRPr="00B35D8A" w:rsidRDefault="00B35D8A" w:rsidP="00B35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организации методической службы системы образования </w:t>
      </w:r>
      <w:proofErr w:type="spell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Тюменцевского</w:t>
      </w:r>
      <w:proofErr w:type="spell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основывается на принципе интеграции деятельности методических служб всех уровней (краевого, муниципального, локального), общественно-профессиональных объединений работников образования в достижении цели методической поддержки педагогических работников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Структурная модель организации методической службы в </w:t>
      </w:r>
      <w:proofErr w:type="spell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Тюменцевском</w:t>
      </w:r>
      <w:proofErr w:type="spell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представлена на рис. 1.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управления методической службой </w:t>
      </w:r>
      <w:proofErr w:type="spellStart"/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Тюменцевского</w:t>
      </w:r>
      <w:proofErr w:type="spellEnd"/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три блока структур (институтов), представленных на всех уровнях системы образования (краевом, муниципальном, локальном), взаимодействующих на основе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 соподчинения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вертикали) и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 распределенной ответственности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горизонтали):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1 блок – структуры, непосредственно осуществляющие методическую работу на всех уровнях системы образования;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блок – методические советы всех уровней; </w:t>
      </w:r>
    </w:p>
    <w:p w:rsidR="00B35D8A" w:rsidRPr="00B35D8A" w:rsidRDefault="00B35D8A" w:rsidP="00B35D8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3 блок – общественно-профессиональные объединения.</w:t>
      </w:r>
    </w:p>
    <w:p w:rsidR="00B35D8A" w:rsidRPr="00B35D8A" w:rsidRDefault="00B35D8A" w:rsidP="00B35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Структуры, непосредственно осуществляющие методическую работу:</w:t>
      </w:r>
    </w:p>
    <w:p w:rsidR="00B35D8A" w:rsidRPr="00B35D8A" w:rsidRDefault="00B35D8A" w:rsidP="00B35D8A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РИМК в структуре муниципального органа управления образованием, а также лица, ответственные за организацию методической работы в образовательных организациях, обеспечивают комплекс условий профессионального развития педагогов, а именно: выявление, обобщение и распространение лучшего опыта, инновационных практик; стимулирование и методическое сопровождение инновационной деятельности; адресную методическую поддержку педагогических работников; консультативную поддержку руководителей методических служб; координацию методической деятельности общественно-профессиональных институтов.</w:t>
      </w:r>
    </w:p>
    <w:p w:rsidR="00B35D8A" w:rsidRPr="00B35D8A" w:rsidRDefault="00B35D8A" w:rsidP="00B35D8A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советы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координируют вопросы организации методического сопровождения, на основе системы показателей эффективности методической службы организуют оценку эффективности ее деятельности, вырабатывают рекомендации методическим службам и органам управления образованием по совершенствованию работы.</w:t>
      </w:r>
    </w:p>
    <w:p w:rsidR="00B35D8A" w:rsidRPr="00B35D8A" w:rsidRDefault="00B35D8A" w:rsidP="00B35D8A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Общественно-профессиональные объединения,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включающие педагогов и </w:t>
      </w:r>
      <w:proofErr w:type="gramStart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образовательных организаций</w:t>
      </w:r>
      <w:proofErr w:type="gramEnd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методическую поддержку педагогических работников, экспертизу инновационного содержания, лучших практик, их внедрение и распространение.</w:t>
      </w:r>
    </w:p>
    <w:p w:rsidR="00B35D8A" w:rsidRPr="00B35D8A" w:rsidRDefault="00EC36FC" w:rsidP="00B3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B35D8A"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муниципальные профессиональные объединения педагогов,</w:t>
      </w:r>
      <w:r w:rsidR="00B35D8A"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5D8A"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функционировавшие с 2008 года, преобразованы в соответствии с Федеральным законом № 273-ФЗ в предметные отделения муниципального </w:t>
      </w:r>
      <w:r w:rsidR="00B35D8A"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учебно-методического объединения, сегодня</w:t>
      </w:r>
      <w:r w:rsidR="0063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функционирует 12</w:t>
      </w:r>
      <w:r w:rsidR="00B35D8A"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муниципальных методических объединений</w:t>
      </w:r>
      <w:r w:rsidR="00B35D8A"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D8A" w:rsidRPr="00B35D8A" w:rsidRDefault="00B35D8A" w:rsidP="00B35D8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поддержка молодых педагогов, основной площадкой для обмена методическим, творческим опытом и взаимодействия является районный клуб молодых педагогов «Рожденные летать». </w:t>
      </w:r>
    </w:p>
    <w:p w:rsidR="00B35D8A" w:rsidRPr="00B35D8A" w:rsidRDefault="00B35D8A" w:rsidP="00B3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Растет количество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 советов,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каждым годом увеличивается число педагогов, участвующих в конкурсах, которые, стали   членами </w:t>
      </w: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общественно-профессиональных объединений </w:t>
      </w:r>
      <w:r w:rsidRPr="00CF67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F6749" w:rsidRPr="00CF674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 лауреатов премии Губернатора Алтайского края имени С.П. Титова, ассоциации Лучших школ Алтая и молодых педагогов), </w:t>
      </w: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выступающих, прежде всего, в качестве площадок презентации и экспертизы передового опыта, обмена </w:t>
      </w:r>
      <w:bookmarkStart w:id="0" w:name="_GoBack"/>
      <w:bookmarkEnd w:id="0"/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идеями и различными методическими материалами, оперативной консультативной поддержки.</w:t>
      </w:r>
      <w:r w:rsidRPr="00B3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D8A" w:rsidRPr="00B35D8A" w:rsidRDefault="00B35D8A" w:rsidP="00B3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особенно возрастает роль методической службы как значимого фактора эффективности образовательных реформ, как важное звено в системе, обеспечивающей практическое сопровождение образовательной политики.</w:t>
      </w:r>
    </w:p>
    <w:p w:rsidR="00B35D8A" w:rsidRPr="00B35D8A" w:rsidRDefault="00B35D8A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1 </w:t>
      </w:r>
    </w:p>
    <w:p w:rsidR="00B35D8A" w:rsidRPr="00B35D8A" w:rsidRDefault="00B35D8A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Нормативно-правовая база </w:t>
      </w:r>
    </w:p>
    <w:p w:rsidR="00B35D8A" w:rsidRDefault="00B35D8A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методической службы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>- Федеральный закон от 19.12.2023 № 618-ФЗ «О внесении изменений в Федеральный закон «Об образовании в Российской Федерации»;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 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 Указ Президента Российской Федерации от 09 ноября 2022 г. № 809 «Об утверждении основ государственной политики по сохранению и укреплению традиционных духовно-нравственных ценностей»;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- Указ Президента Российской Федерации от 08 мая 2024 г. № 314 «Об утверждении Основ государственной политики Российской Федерации в области исторического просвещения»; - Федеральные проекты «Все лучшее детям», «Педагоги и наставники», «Ведущие школы», «Мы вместе» национального проекта «Молодежь и дети»;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>- Федеральный закон от 28.02.2023 г. № 52-ФЗ «О внесении изменений в Федеральный закон «О государственном языке Российской Федерации»;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 Распоряжение Правительства Российской Федерации от 12 июня 2024 г. № 1481 - р «Об утверждении Концепции государственной языковой политики Российской Федерации»;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lastRenderedPageBreak/>
        <w:t xml:space="preserve"> - 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 9с изменениями, внесенными распоряжением Правительства Российской Федерации от 07.10.2020 № 2580-р);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- Распоряжение Министерства просвещения Российской Федерации от 16.12.2020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(в редакции Распоряжения Министерства просвещения Российской Федерации от 15 декабря 2022 г. № Р-303); 5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от 31.05.2021 г. № 286 «Об утверждении федерального государственного образовательного стандарта начального общего образования» с изменениями и дополнениями от: 18 июля, 8 ноября 2022 г., 22 января 2024 г.;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>- Приказ Министерства просвещения от 31.05.2021 г. № 287 «Об утверждении федерального государственного образовательного стандарта основного общего образования» с изменениями и дополнениями от: 18 июля, 8 ноября 2022 г., 27 декабря 2023 г., 22 января 2024 г.;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от 17.05.2012 г. № 413 «Об утверждении федерального государственного образовательного стандарта среднего общего образования» с изменениями и дополнениями от: 29 декабря 2014 г., 31 декабря 2015 г., 29 июня 2017 г., 24 сентября, 11 декабря 2020 г., 12 августа 2022 г., 27 декабря 2023 г.;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образования»; -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lastRenderedPageBreak/>
        <w:t xml:space="preserve"> - 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образования»; 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-  Постановление Администрации </w:t>
      </w:r>
      <w:proofErr w:type="spellStart"/>
      <w:r w:rsidRPr="00EC36FC">
        <w:rPr>
          <w:rFonts w:ascii="Times New Roman" w:hAnsi="Times New Roman" w:cs="Times New Roman"/>
          <w:sz w:val="28"/>
          <w:szCs w:val="28"/>
        </w:rPr>
        <w:t>Тюменцевского</w:t>
      </w:r>
      <w:proofErr w:type="spellEnd"/>
      <w:r w:rsidRPr="00EC36FC">
        <w:rPr>
          <w:rFonts w:ascii="Times New Roman" w:hAnsi="Times New Roman" w:cs="Times New Roman"/>
          <w:sz w:val="28"/>
          <w:szCs w:val="28"/>
        </w:rPr>
        <w:t xml:space="preserve"> района Алтайского края от 01.11.2024г № 281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 -Муниципальная программа </w:t>
      </w:r>
      <w:proofErr w:type="spellStart"/>
      <w:r w:rsidRPr="00EC36FC">
        <w:rPr>
          <w:rFonts w:ascii="Times New Roman" w:hAnsi="Times New Roman" w:cs="Times New Roman"/>
          <w:sz w:val="28"/>
          <w:szCs w:val="28"/>
        </w:rPr>
        <w:t>Тюменцевского</w:t>
      </w:r>
      <w:proofErr w:type="spellEnd"/>
      <w:r w:rsidRPr="00EC36FC">
        <w:rPr>
          <w:rFonts w:ascii="Times New Roman" w:hAnsi="Times New Roman" w:cs="Times New Roman"/>
          <w:sz w:val="28"/>
          <w:szCs w:val="28"/>
        </w:rPr>
        <w:t xml:space="preserve"> района «Развитие образования в </w:t>
      </w:r>
      <w:proofErr w:type="spellStart"/>
      <w:r w:rsidRPr="00EC36FC">
        <w:rPr>
          <w:rFonts w:ascii="Times New Roman" w:hAnsi="Times New Roman" w:cs="Times New Roman"/>
          <w:sz w:val="28"/>
          <w:szCs w:val="28"/>
        </w:rPr>
        <w:t>Тюменцевском</w:t>
      </w:r>
      <w:proofErr w:type="spellEnd"/>
      <w:r w:rsidRPr="00EC36FC">
        <w:rPr>
          <w:rFonts w:ascii="Times New Roman" w:hAnsi="Times New Roman" w:cs="Times New Roman"/>
          <w:sz w:val="28"/>
          <w:szCs w:val="28"/>
        </w:rPr>
        <w:t xml:space="preserve"> районе на 2025-2030 годы»</w:t>
      </w:r>
    </w:p>
    <w:p w:rsidR="00EC36FC" w:rsidRPr="00EC36FC" w:rsidRDefault="00EC36FC" w:rsidP="00EC36FC">
      <w:pPr>
        <w:jc w:val="both"/>
        <w:rPr>
          <w:rFonts w:ascii="Times New Roman" w:hAnsi="Times New Roman" w:cs="Times New Roman"/>
          <w:sz w:val="28"/>
          <w:szCs w:val="28"/>
        </w:rPr>
      </w:pPr>
      <w:r w:rsidRPr="00EC36FC">
        <w:rPr>
          <w:rFonts w:ascii="Times New Roman" w:hAnsi="Times New Roman" w:cs="Times New Roman"/>
          <w:sz w:val="28"/>
          <w:szCs w:val="28"/>
        </w:rPr>
        <w:t xml:space="preserve">-Комплексный план перспективного развития системы образования в </w:t>
      </w:r>
      <w:proofErr w:type="spellStart"/>
      <w:r w:rsidRPr="00EC36FC">
        <w:rPr>
          <w:rFonts w:ascii="Times New Roman" w:hAnsi="Times New Roman" w:cs="Times New Roman"/>
          <w:sz w:val="28"/>
          <w:szCs w:val="28"/>
        </w:rPr>
        <w:t>Тюменцевском</w:t>
      </w:r>
      <w:proofErr w:type="spellEnd"/>
      <w:r w:rsidRPr="00EC36FC">
        <w:rPr>
          <w:rFonts w:ascii="Times New Roman" w:hAnsi="Times New Roman" w:cs="Times New Roman"/>
          <w:sz w:val="28"/>
          <w:szCs w:val="28"/>
        </w:rPr>
        <w:t xml:space="preserve"> районе на 2025-2030г.г.</w:t>
      </w:r>
    </w:p>
    <w:p w:rsidR="00EC36FC" w:rsidRPr="00EC36FC" w:rsidRDefault="00EC36FC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36FC" w:rsidRPr="00EC36FC" w:rsidRDefault="00EC36FC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36FC" w:rsidRPr="00EC36FC" w:rsidRDefault="00EC36FC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36FC" w:rsidRPr="00EC36FC" w:rsidRDefault="00EC36FC" w:rsidP="00B35D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EEC" w:rsidRPr="00EC36FC" w:rsidRDefault="00EC36FC">
      <w:pPr>
        <w:rPr>
          <w:sz w:val="28"/>
          <w:szCs w:val="28"/>
        </w:rPr>
      </w:pPr>
      <w:r w:rsidRPr="00EC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00EEC" w:rsidRPr="00EC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8A"/>
    <w:rsid w:val="006331F4"/>
    <w:rsid w:val="00786220"/>
    <w:rsid w:val="00900EEC"/>
    <w:rsid w:val="00B35D8A"/>
    <w:rsid w:val="00CF6749"/>
    <w:rsid w:val="00E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DF162-023F-4515-84DE-B96D2FE1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06102003-no-131-f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Полухина</dc:creator>
  <cp:keywords/>
  <dc:description/>
  <cp:lastModifiedBy>Ольга Полухина</cp:lastModifiedBy>
  <cp:revision>5</cp:revision>
  <dcterms:created xsi:type="dcterms:W3CDTF">2025-10-30T09:13:00Z</dcterms:created>
  <dcterms:modified xsi:type="dcterms:W3CDTF">2025-10-31T02:55:00Z</dcterms:modified>
</cp:coreProperties>
</file>